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97" w:rsidRPr="006E7757" w:rsidRDefault="00724B97" w:rsidP="00724B97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24B97" w:rsidRPr="00824466" w:rsidRDefault="00724B97" w:rsidP="00724B97">
      <w:pPr>
        <w:spacing w:line="240" w:lineRule="atLeast"/>
        <w:jc w:val="center"/>
        <w:rPr>
          <w:rFonts w:ascii="Segoe UI" w:hAnsi="Segoe UI" w:cs="Segoe UI"/>
          <w:sz w:val="24"/>
          <w:szCs w:val="24"/>
        </w:rPr>
      </w:pPr>
      <w:r w:rsidRPr="00824466">
        <w:rPr>
          <w:rFonts w:ascii="Segoe UI" w:hAnsi="Segoe UI" w:cs="Segoe UI"/>
          <w:b/>
          <w:bCs/>
          <w:sz w:val="24"/>
          <w:szCs w:val="24"/>
        </w:rPr>
        <w:t xml:space="preserve">Федеральным законом </w:t>
      </w:r>
      <w:r w:rsidRPr="00824466">
        <w:rPr>
          <w:rFonts w:ascii="Segoe UI" w:hAnsi="Segoe UI" w:cs="Segoe UI"/>
          <w:sz w:val="24"/>
          <w:szCs w:val="24"/>
        </w:rPr>
        <w:t xml:space="preserve"> </w:t>
      </w:r>
    </w:p>
    <w:p w:rsidR="00724B97" w:rsidRPr="00FD5733" w:rsidRDefault="006A7F14" w:rsidP="00724B97">
      <w:pPr>
        <w:spacing w:line="240" w:lineRule="atLeast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№307-ФЗ</w:t>
      </w:r>
      <w:r w:rsidR="00FD5733" w:rsidRPr="00FD5733">
        <w:rPr>
          <w:rFonts w:ascii="Segoe UI" w:hAnsi="Segoe UI" w:cs="Segoe UI"/>
          <w:b/>
          <w:sz w:val="24"/>
          <w:szCs w:val="24"/>
        </w:rPr>
        <w:t xml:space="preserve"> от 03.11.2015</w:t>
      </w:r>
    </w:p>
    <w:p w:rsidR="00724B97" w:rsidRPr="00824466" w:rsidRDefault="00724B97" w:rsidP="00724B97">
      <w:pPr>
        <w:spacing w:line="240" w:lineRule="atLeast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24466">
        <w:rPr>
          <w:rFonts w:ascii="Segoe UI" w:hAnsi="Segoe UI" w:cs="Segoe UI"/>
          <w:b/>
          <w:bCs/>
          <w:sz w:val="24"/>
          <w:szCs w:val="24"/>
        </w:rPr>
        <w:t xml:space="preserve">внесены </w:t>
      </w:r>
      <w:r w:rsidRPr="00824466">
        <w:rPr>
          <w:rFonts w:ascii="Segoe UI" w:hAnsi="Segoe UI" w:cs="Segoe UI"/>
          <w:b/>
          <w:sz w:val="24"/>
          <w:szCs w:val="24"/>
        </w:rPr>
        <w:t xml:space="preserve">изменения в </w:t>
      </w:r>
      <w:r w:rsidRPr="00824466">
        <w:rPr>
          <w:rFonts w:ascii="Segoe UI" w:hAnsi="Segoe UI" w:cs="Segoe UI"/>
          <w:b/>
          <w:bCs/>
          <w:sz w:val="24"/>
          <w:szCs w:val="24"/>
        </w:rPr>
        <w:t xml:space="preserve">отдельные законодательные акты Российской Федерации в связи с укреплением платежной дисциплины </w:t>
      </w:r>
    </w:p>
    <w:p w:rsidR="00724B97" w:rsidRPr="00824466" w:rsidRDefault="006A7F14" w:rsidP="00724B97">
      <w:pPr>
        <w:spacing w:line="240" w:lineRule="atLeast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потребителей энергоресурсов</w:t>
      </w:r>
      <w:r w:rsidR="00FD5733">
        <w:rPr>
          <w:rFonts w:ascii="Segoe UI" w:hAnsi="Segoe UI" w:cs="Segoe UI"/>
          <w:b/>
          <w:bCs/>
          <w:sz w:val="24"/>
          <w:szCs w:val="24"/>
        </w:rPr>
        <w:t>,</w:t>
      </w:r>
    </w:p>
    <w:p w:rsidR="00724B97" w:rsidRPr="00824466" w:rsidRDefault="00724B97" w:rsidP="00724B97">
      <w:pPr>
        <w:ind w:firstLine="567"/>
        <w:jc w:val="center"/>
        <w:rPr>
          <w:rFonts w:ascii="Segoe UI" w:hAnsi="Segoe UI" w:cs="Segoe UI"/>
          <w:sz w:val="24"/>
          <w:szCs w:val="24"/>
        </w:rPr>
      </w:pPr>
      <w:r w:rsidRPr="00824466">
        <w:rPr>
          <w:rFonts w:ascii="Segoe UI" w:hAnsi="Segoe UI" w:cs="Segoe UI"/>
          <w:b/>
          <w:sz w:val="24"/>
          <w:szCs w:val="24"/>
        </w:rPr>
        <w:t xml:space="preserve">которые вступят в силу  </w:t>
      </w:r>
      <w:r w:rsidRPr="00824466">
        <w:rPr>
          <w:rFonts w:ascii="Segoe UI" w:hAnsi="Segoe UI" w:cs="Segoe UI"/>
          <w:b/>
          <w:color w:val="FF0000"/>
          <w:sz w:val="24"/>
          <w:szCs w:val="24"/>
        </w:rPr>
        <w:t>1 января 2016 г.</w:t>
      </w:r>
    </w:p>
    <w:p w:rsidR="000B44E2" w:rsidRPr="008321B2" w:rsidRDefault="000B44E2" w:rsidP="008321B2">
      <w:pPr>
        <w:rPr>
          <w:rFonts w:ascii="Segoe UI" w:hAnsi="Segoe UI" w:cs="Segoe UI"/>
          <w:sz w:val="24"/>
          <w:szCs w:val="24"/>
        </w:rPr>
      </w:pPr>
    </w:p>
    <w:p w:rsidR="00D25056" w:rsidRDefault="00424CA0" w:rsidP="00D25056">
      <w:pPr>
        <w:pStyle w:val="a3"/>
        <w:rPr>
          <w:rFonts w:ascii="Segoe UI" w:hAnsi="Segoe UI" w:cs="Segoe UI"/>
          <w:b/>
          <w:sz w:val="24"/>
          <w:szCs w:val="24"/>
        </w:rPr>
      </w:pPr>
      <w:r w:rsidRPr="00824466">
        <w:rPr>
          <w:rFonts w:ascii="Segoe UI" w:hAnsi="Segoe UI" w:cs="Segoe UI"/>
          <w:b/>
          <w:sz w:val="24"/>
          <w:szCs w:val="24"/>
        </w:rPr>
        <w:t xml:space="preserve">          1.</w:t>
      </w:r>
      <w:r w:rsidRPr="00824466">
        <w:rPr>
          <w:rFonts w:ascii="Segoe UI" w:hAnsi="Segoe UI" w:cs="Segoe UI"/>
          <w:b/>
          <w:sz w:val="24"/>
          <w:szCs w:val="24"/>
          <w:vertAlign w:val="superscript"/>
        </w:rPr>
        <w:t xml:space="preserve"> </w:t>
      </w:r>
      <w:r w:rsidR="008321B2">
        <w:rPr>
          <w:rFonts w:ascii="Segoe UI" w:hAnsi="Segoe UI" w:cs="Segoe UI"/>
          <w:b/>
          <w:sz w:val="24"/>
          <w:szCs w:val="24"/>
        </w:rPr>
        <w:t>Устано</w:t>
      </w:r>
      <w:r w:rsidR="002F12D9" w:rsidRPr="00824466">
        <w:rPr>
          <w:rFonts w:ascii="Segoe UI" w:hAnsi="Segoe UI" w:cs="Segoe UI"/>
          <w:b/>
          <w:sz w:val="24"/>
          <w:szCs w:val="24"/>
        </w:rPr>
        <w:t>вл</w:t>
      </w:r>
      <w:r w:rsidR="008321B2">
        <w:rPr>
          <w:rFonts w:ascii="Segoe UI" w:hAnsi="Segoe UI" w:cs="Segoe UI"/>
          <w:b/>
          <w:sz w:val="24"/>
          <w:szCs w:val="24"/>
        </w:rPr>
        <w:t>ен</w:t>
      </w:r>
      <w:r w:rsidR="002F12D9" w:rsidRPr="00824466">
        <w:rPr>
          <w:rFonts w:ascii="Segoe UI" w:hAnsi="Segoe UI" w:cs="Segoe UI"/>
          <w:sz w:val="24"/>
          <w:szCs w:val="24"/>
        </w:rPr>
        <w:t xml:space="preserve"> </w:t>
      </w:r>
      <w:r w:rsidR="009A413D" w:rsidRPr="00824466">
        <w:rPr>
          <w:rFonts w:ascii="Segoe UI" w:hAnsi="Segoe UI" w:cs="Segoe UI"/>
          <w:b/>
          <w:sz w:val="24"/>
          <w:szCs w:val="24"/>
        </w:rPr>
        <w:t>твердый размер пени</w:t>
      </w:r>
      <w:r w:rsidR="009A413D" w:rsidRPr="00824466">
        <w:rPr>
          <w:rFonts w:ascii="Segoe UI" w:hAnsi="Segoe UI" w:cs="Segoe UI"/>
          <w:sz w:val="24"/>
          <w:szCs w:val="24"/>
        </w:rPr>
        <w:t xml:space="preserve"> </w:t>
      </w:r>
      <w:r w:rsidR="009A413D" w:rsidRPr="00824466">
        <w:rPr>
          <w:rFonts w:ascii="Segoe UI" w:hAnsi="Segoe UI" w:cs="Segoe UI"/>
          <w:b/>
          <w:sz w:val="24"/>
          <w:szCs w:val="24"/>
        </w:rPr>
        <w:t>для потребителя, ТСЖ, У</w:t>
      </w:r>
      <w:r w:rsidR="002F12D9" w:rsidRPr="00824466">
        <w:rPr>
          <w:rFonts w:ascii="Segoe UI" w:hAnsi="Segoe UI" w:cs="Segoe UI"/>
          <w:b/>
          <w:sz w:val="24"/>
          <w:szCs w:val="24"/>
        </w:rPr>
        <w:t>О</w:t>
      </w:r>
      <w:r w:rsidR="009A413D" w:rsidRPr="00824466">
        <w:rPr>
          <w:rFonts w:ascii="Segoe UI" w:hAnsi="Segoe UI" w:cs="Segoe UI"/>
          <w:b/>
          <w:sz w:val="24"/>
          <w:szCs w:val="24"/>
        </w:rPr>
        <w:t xml:space="preserve"> за несвоевременную и (или) неполную оплату</w:t>
      </w:r>
      <w:r w:rsidR="002F12D9" w:rsidRPr="00824466">
        <w:rPr>
          <w:rFonts w:ascii="Segoe UI" w:hAnsi="Segoe UI" w:cs="Segoe UI"/>
          <w:b/>
          <w:sz w:val="24"/>
          <w:szCs w:val="24"/>
        </w:rPr>
        <w:t xml:space="preserve">  энергетических услуг</w:t>
      </w:r>
      <w:r w:rsidR="008321B2">
        <w:rPr>
          <w:rFonts w:ascii="Segoe UI" w:hAnsi="Segoe UI" w:cs="Segoe UI"/>
          <w:b/>
          <w:sz w:val="24"/>
          <w:szCs w:val="24"/>
        </w:rPr>
        <w:t xml:space="preserve">. </w:t>
      </w:r>
    </w:p>
    <w:p w:rsidR="008321B2" w:rsidRDefault="00D25056" w:rsidP="00D25056">
      <w:pPr>
        <w:pStyle w:val="a3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</w:t>
      </w:r>
      <w:r w:rsidR="008321B2">
        <w:rPr>
          <w:rFonts w:ascii="Segoe UI" w:hAnsi="Segoe UI" w:cs="Segoe UI"/>
          <w:b/>
          <w:sz w:val="24"/>
          <w:szCs w:val="24"/>
        </w:rPr>
        <w:t>Такие изменения внесены</w:t>
      </w:r>
      <w:r w:rsidR="006A7F14">
        <w:rPr>
          <w:rFonts w:ascii="Segoe UI" w:hAnsi="Segoe UI" w:cs="Segoe UI"/>
          <w:b/>
          <w:sz w:val="24"/>
          <w:szCs w:val="24"/>
        </w:rPr>
        <w:t xml:space="preserve"> в </w:t>
      </w:r>
      <w:r w:rsidR="008321B2">
        <w:rPr>
          <w:rFonts w:ascii="Segoe UI" w:hAnsi="Segoe UI" w:cs="Segoe UI"/>
          <w:b/>
          <w:sz w:val="24"/>
          <w:szCs w:val="24"/>
        </w:rPr>
        <w:t xml:space="preserve"> следующи</w:t>
      </w:r>
      <w:r w:rsidR="006A7F14">
        <w:rPr>
          <w:rFonts w:ascii="Segoe UI" w:hAnsi="Segoe UI" w:cs="Segoe UI"/>
          <w:b/>
          <w:sz w:val="24"/>
          <w:szCs w:val="24"/>
        </w:rPr>
        <w:t>е</w:t>
      </w:r>
      <w:r w:rsidR="008321B2">
        <w:rPr>
          <w:rFonts w:ascii="Segoe UI" w:hAnsi="Segoe UI" w:cs="Segoe UI"/>
          <w:b/>
          <w:sz w:val="24"/>
          <w:szCs w:val="24"/>
        </w:rPr>
        <w:t xml:space="preserve"> федеральны</w:t>
      </w:r>
      <w:r w:rsidR="006A7F14">
        <w:rPr>
          <w:rFonts w:ascii="Segoe UI" w:hAnsi="Segoe UI" w:cs="Segoe UI"/>
          <w:b/>
          <w:sz w:val="24"/>
          <w:szCs w:val="24"/>
        </w:rPr>
        <w:t>е</w:t>
      </w:r>
      <w:r w:rsidR="008321B2">
        <w:rPr>
          <w:rFonts w:ascii="Segoe UI" w:hAnsi="Segoe UI" w:cs="Segoe UI"/>
          <w:b/>
          <w:sz w:val="24"/>
          <w:szCs w:val="24"/>
        </w:rPr>
        <w:t xml:space="preserve"> закон</w:t>
      </w:r>
      <w:r w:rsidR="006A7F14">
        <w:rPr>
          <w:rFonts w:ascii="Segoe UI" w:hAnsi="Segoe UI" w:cs="Segoe UI"/>
          <w:b/>
          <w:sz w:val="24"/>
          <w:szCs w:val="24"/>
        </w:rPr>
        <w:t>ы</w:t>
      </w:r>
      <w:r w:rsidR="008321B2">
        <w:rPr>
          <w:rFonts w:ascii="Segoe UI" w:hAnsi="Segoe UI" w:cs="Segoe UI"/>
          <w:b/>
          <w:sz w:val="24"/>
          <w:szCs w:val="24"/>
        </w:rPr>
        <w:t xml:space="preserve">: </w:t>
      </w:r>
    </w:p>
    <w:p w:rsidR="008321B2" w:rsidRPr="008321B2" w:rsidRDefault="008321B2" w:rsidP="00D25056">
      <w:pPr>
        <w:pStyle w:val="a3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</w:t>
      </w:r>
      <w:r w:rsidR="00742377">
        <w:rPr>
          <w:rFonts w:ascii="Segoe UI" w:hAnsi="Segoe UI" w:cs="Segoe UI"/>
          <w:b/>
          <w:sz w:val="24"/>
          <w:szCs w:val="24"/>
        </w:rPr>
        <w:t xml:space="preserve">- </w:t>
      </w:r>
      <w:r w:rsidRPr="00824466">
        <w:rPr>
          <w:rFonts w:ascii="Segoe UI" w:hAnsi="Segoe UI" w:cs="Segoe UI"/>
          <w:color w:val="000000" w:themeColor="text1"/>
          <w:sz w:val="24"/>
          <w:szCs w:val="24"/>
        </w:rPr>
        <w:t>№ 69-ФЗ "О газоснабжении в РФ"</w:t>
      </w:r>
      <w:r w:rsidRPr="00824466">
        <w:rPr>
          <w:rFonts w:ascii="Segoe UI" w:hAnsi="Segoe UI" w:cs="Segoe UI"/>
          <w:sz w:val="24"/>
          <w:szCs w:val="24"/>
        </w:rPr>
        <w:t xml:space="preserve"> </w:t>
      </w:r>
      <w:r w:rsidRPr="00824466">
        <w:rPr>
          <w:rFonts w:ascii="Segoe UI" w:hAnsi="Segoe UI" w:cs="Segoe UI"/>
          <w:color w:val="000000" w:themeColor="text1"/>
          <w:sz w:val="24"/>
          <w:szCs w:val="24"/>
        </w:rPr>
        <w:t xml:space="preserve">от 31 марта 1999 года </w:t>
      </w:r>
      <w:r w:rsidR="00742377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Pr="00824466">
        <w:rPr>
          <w:rFonts w:ascii="Segoe UI" w:hAnsi="Segoe UI" w:cs="Segoe UI"/>
          <w:sz w:val="24"/>
          <w:szCs w:val="24"/>
        </w:rPr>
        <w:t>дополнен новой редакцией ст. 25</w:t>
      </w:r>
      <w:r w:rsidR="00742377">
        <w:rPr>
          <w:rFonts w:ascii="Segoe UI" w:hAnsi="Segoe UI" w:cs="Segoe UI"/>
          <w:sz w:val="24"/>
          <w:szCs w:val="24"/>
        </w:rPr>
        <w:t>)</w:t>
      </w:r>
      <w:r w:rsidRPr="00824466">
        <w:rPr>
          <w:rFonts w:ascii="Segoe UI" w:hAnsi="Segoe UI" w:cs="Segoe UI"/>
          <w:sz w:val="24"/>
          <w:szCs w:val="24"/>
        </w:rPr>
        <w:t>;</w:t>
      </w:r>
    </w:p>
    <w:p w:rsidR="008321B2" w:rsidRPr="00824466" w:rsidRDefault="00742377" w:rsidP="00D25056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- </w:t>
      </w:r>
      <w:r w:rsidR="008321B2" w:rsidRPr="00824466">
        <w:rPr>
          <w:rFonts w:ascii="Segoe UI" w:hAnsi="Segoe UI" w:cs="Segoe UI"/>
          <w:sz w:val="24"/>
          <w:szCs w:val="24"/>
        </w:rPr>
        <w:t xml:space="preserve">№ 35-ФЗ "Об электроэнергетике" </w:t>
      </w:r>
      <w:r w:rsidRPr="00824466">
        <w:rPr>
          <w:rFonts w:ascii="Segoe UI" w:hAnsi="Segoe UI" w:cs="Segoe UI"/>
          <w:sz w:val="24"/>
          <w:szCs w:val="24"/>
        </w:rPr>
        <w:t xml:space="preserve">от 26 марта 2003 года </w:t>
      </w:r>
      <w:r>
        <w:rPr>
          <w:rFonts w:ascii="Segoe UI" w:hAnsi="Segoe UI" w:cs="Segoe UI"/>
          <w:sz w:val="24"/>
          <w:szCs w:val="24"/>
        </w:rPr>
        <w:t>(</w:t>
      </w:r>
      <w:r w:rsidR="008321B2" w:rsidRPr="00824466">
        <w:rPr>
          <w:rFonts w:ascii="Segoe UI" w:hAnsi="Segoe UI" w:cs="Segoe UI"/>
          <w:sz w:val="24"/>
          <w:szCs w:val="24"/>
        </w:rPr>
        <w:t>дополнен п.2 ст. 26;</w:t>
      </w:r>
    </w:p>
    <w:p w:rsidR="008321B2" w:rsidRPr="00824466" w:rsidRDefault="00742377" w:rsidP="00D25056">
      <w:pPr>
        <w:pStyle w:val="a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- </w:t>
      </w:r>
      <w:r w:rsidR="008321B2" w:rsidRPr="00824466">
        <w:rPr>
          <w:rFonts w:ascii="Segoe UI" w:hAnsi="Segoe UI" w:cs="Segoe UI"/>
          <w:sz w:val="24"/>
          <w:szCs w:val="24"/>
        </w:rPr>
        <w:t>№ 190-ФЗ "О теплоснабжении"</w:t>
      </w:r>
      <w:r w:rsidRPr="00742377">
        <w:rPr>
          <w:rFonts w:ascii="Segoe UI" w:hAnsi="Segoe UI" w:cs="Segoe UI"/>
          <w:sz w:val="24"/>
          <w:szCs w:val="24"/>
        </w:rPr>
        <w:t xml:space="preserve"> </w:t>
      </w:r>
      <w:r w:rsidRPr="00824466">
        <w:rPr>
          <w:rFonts w:ascii="Segoe UI" w:hAnsi="Segoe UI" w:cs="Segoe UI"/>
          <w:sz w:val="24"/>
          <w:szCs w:val="24"/>
        </w:rPr>
        <w:t>от 27 июля 2010 года</w:t>
      </w:r>
      <w:r w:rsidR="008321B2" w:rsidRPr="0082446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r w:rsidR="008321B2" w:rsidRPr="00824466">
        <w:rPr>
          <w:rFonts w:ascii="Segoe UI" w:hAnsi="Segoe UI" w:cs="Segoe UI"/>
          <w:sz w:val="24"/>
          <w:szCs w:val="24"/>
        </w:rPr>
        <w:t>дополнен частями 9</w:t>
      </w:r>
      <w:r w:rsidR="008321B2" w:rsidRPr="00824466">
        <w:rPr>
          <w:rFonts w:ascii="Segoe UI" w:hAnsi="Segoe UI" w:cs="Segoe UI"/>
          <w:sz w:val="24"/>
          <w:szCs w:val="24"/>
          <w:vertAlign w:val="superscript"/>
        </w:rPr>
        <w:t xml:space="preserve">1 </w:t>
      </w:r>
      <w:r w:rsidR="008321B2" w:rsidRPr="00824466">
        <w:rPr>
          <w:rFonts w:ascii="Segoe UI" w:hAnsi="Segoe UI" w:cs="Segoe UI"/>
          <w:sz w:val="24"/>
          <w:szCs w:val="24"/>
        </w:rPr>
        <w:t>- 9</w:t>
      </w:r>
      <w:r w:rsidR="008321B2" w:rsidRPr="00824466">
        <w:rPr>
          <w:rFonts w:ascii="Segoe UI" w:hAnsi="Segoe UI" w:cs="Segoe UI"/>
          <w:sz w:val="24"/>
          <w:szCs w:val="24"/>
          <w:vertAlign w:val="superscript"/>
        </w:rPr>
        <w:t xml:space="preserve">4  </w:t>
      </w:r>
      <w:r w:rsidR="008321B2" w:rsidRPr="00824466">
        <w:rPr>
          <w:rFonts w:ascii="Segoe UI" w:hAnsi="Segoe UI" w:cs="Segoe UI"/>
          <w:sz w:val="24"/>
          <w:szCs w:val="24"/>
        </w:rPr>
        <w:t>в</w:t>
      </w:r>
      <w:r w:rsidR="008321B2" w:rsidRPr="00824466">
        <w:rPr>
          <w:rFonts w:ascii="Segoe UI" w:hAnsi="Segoe UI" w:cs="Segoe UI"/>
          <w:sz w:val="24"/>
          <w:szCs w:val="24"/>
          <w:vertAlign w:val="superscript"/>
        </w:rPr>
        <w:t xml:space="preserve">  </w:t>
      </w:r>
      <w:r w:rsidR="008321B2" w:rsidRPr="00824466">
        <w:rPr>
          <w:rFonts w:ascii="Segoe UI" w:hAnsi="Segoe UI" w:cs="Segoe UI"/>
          <w:sz w:val="24"/>
          <w:szCs w:val="24"/>
        </w:rPr>
        <w:t>ст. 15</w:t>
      </w:r>
      <w:r>
        <w:rPr>
          <w:rFonts w:ascii="Segoe UI" w:hAnsi="Segoe UI" w:cs="Segoe UI"/>
          <w:sz w:val="24"/>
          <w:szCs w:val="24"/>
        </w:rPr>
        <w:t>)</w:t>
      </w:r>
      <w:r w:rsidR="008321B2" w:rsidRPr="00824466">
        <w:rPr>
          <w:rFonts w:ascii="Segoe UI" w:hAnsi="Segoe UI" w:cs="Segoe UI"/>
          <w:sz w:val="24"/>
          <w:szCs w:val="24"/>
        </w:rPr>
        <w:t>;</w:t>
      </w:r>
    </w:p>
    <w:p w:rsidR="008321B2" w:rsidRDefault="00D25056" w:rsidP="00D25056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- </w:t>
      </w:r>
      <w:r w:rsidR="008321B2" w:rsidRPr="00824466">
        <w:rPr>
          <w:rFonts w:ascii="Segoe UI" w:hAnsi="Segoe UI" w:cs="Segoe UI"/>
          <w:sz w:val="24"/>
          <w:szCs w:val="24"/>
        </w:rPr>
        <w:t>№ 416-ФЗ "О водоснабжении и водоотведении"</w:t>
      </w:r>
      <w:r w:rsidR="00742377" w:rsidRPr="00742377">
        <w:rPr>
          <w:rFonts w:ascii="Segoe UI" w:hAnsi="Segoe UI" w:cs="Segoe UI"/>
          <w:sz w:val="24"/>
          <w:szCs w:val="24"/>
        </w:rPr>
        <w:t xml:space="preserve"> </w:t>
      </w:r>
      <w:r w:rsidR="00742377" w:rsidRPr="00824466">
        <w:rPr>
          <w:rFonts w:ascii="Segoe UI" w:hAnsi="Segoe UI" w:cs="Segoe UI"/>
          <w:sz w:val="24"/>
          <w:szCs w:val="24"/>
        </w:rPr>
        <w:t>от 7 декабря 2011 года</w:t>
      </w:r>
      <w:r w:rsidR="008321B2" w:rsidRPr="00824466">
        <w:rPr>
          <w:rFonts w:ascii="Segoe UI" w:hAnsi="Segoe UI" w:cs="Segoe UI"/>
          <w:sz w:val="24"/>
          <w:szCs w:val="24"/>
        </w:rPr>
        <w:t xml:space="preserve"> </w:t>
      </w:r>
      <w:r w:rsidR="00742377">
        <w:rPr>
          <w:rFonts w:ascii="Segoe UI" w:hAnsi="Segoe UI" w:cs="Segoe UI"/>
          <w:sz w:val="24"/>
          <w:szCs w:val="24"/>
        </w:rPr>
        <w:t>(</w:t>
      </w:r>
      <w:r w:rsidR="008321B2" w:rsidRPr="00824466">
        <w:rPr>
          <w:rFonts w:ascii="Segoe UI" w:hAnsi="Segoe UI" w:cs="Segoe UI"/>
          <w:sz w:val="24"/>
          <w:szCs w:val="24"/>
        </w:rPr>
        <w:t>дополнен частями 6</w:t>
      </w:r>
      <w:r w:rsidR="008321B2" w:rsidRPr="00824466">
        <w:rPr>
          <w:rFonts w:ascii="Segoe UI" w:hAnsi="Segoe UI" w:cs="Segoe UI"/>
          <w:sz w:val="24"/>
          <w:szCs w:val="24"/>
          <w:vertAlign w:val="superscript"/>
        </w:rPr>
        <w:t>2</w:t>
      </w:r>
      <w:r w:rsidR="008321B2" w:rsidRPr="00824466">
        <w:rPr>
          <w:rFonts w:ascii="Segoe UI" w:hAnsi="Segoe UI" w:cs="Segoe UI"/>
          <w:sz w:val="24"/>
          <w:szCs w:val="24"/>
        </w:rPr>
        <w:t xml:space="preserve"> - 6</w:t>
      </w:r>
      <w:r w:rsidR="008321B2" w:rsidRPr="00824466">
        <w:rPr>
          <w:rFonts w:ascii="Segoe UI" w:hAnsi="Segoe UI" w:cs="Segoe UI"/>
          <w:sz w:val="24"/>
          <w:szCs w:val="24"/>
          <w:vertAlign w:val="superscript"/>
        </w:rPr>
        <w:t>5</w:t>
      </w:r>
      <w:r w:rsidR="008321B2" w:rsidRPr="00824466">
        <w:rPr>
          <w:rFonts w:ascii="Segoe UI" w:hAnsi="Segoe UI" w:cs="Segoe UI"/>
          <w:sz w:val="24"/>
          <w:szCs w:val="24"/>
        </w:rPr>
        <w:t xml:space="preserve">  в ст.13</w:t>
      </w:r>
      <w:r w:rsidR="00742377">
        <w:rPr>
          <w:rFonts w:ascii="Segoe UI" w:hAnsi="Segoe UI" w:cs="Segoe UI"/>
          <w:sz w:val="24"/>
          <w:szCs w:val="24"/>
        </w:rPr>
        <w:t>);</w:t>
      </w:r>
      <w:r w:rsidR="008321B2" w:rsidRPr="00824466">
        <w:rPr>
          <w:rFonts w:ascii="Segoe UI" w:hAnsi="Segoe UI" w:cs="Segoe UI"/>
          <w:sz w:val="24"/>
          <w:szCs w:val="24"/>
        </w:rPr>
        <w:t xml:space="preserve"> </w:t>
      </w:r>
    </w:p>
    <w:p w:rsidR="008321B2" w:rsidRPr="00824466" w:rsidRDefault="00742377" w:rsidP="00D25056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r w:rsidR="008321B2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 изменена </w:t>
      </w:r>
      <w:r w:rsidR="008321B2">
        <w:rPr>
          <w:rFonts w:ascii="Segoe UI" w:hAnsi="Segoe UI" w:cs="Segoe UI"/>
          <w:sz w:val="24"/>
          <w:szCs w:val="24"/>
        </w:rPr>
        <w:t>ч. 14</w:t>
      </w:r>
      <w:r w:rsidR="00FD5733">
        <w:rPr>
          <w:rFonts w:ascii="Segoe UI" w:hAnsi="Segoe UI" w:cs="Segoe UI"/>
          <w:sz w:val="24"/>
          <w:szCs w:val="24"/>
        </w:rPr>
        <w:t>, ч.14.1</w:t>
      </w:r>
      <w:r w:rsidR="008321B2">
        <w:rPr>
          <w:rFonts w:ascii="Segoe UI" w:hAnsi="Segoe UI" w:cs="Segoe UI"/>
          <w:sz w:val="24"/>
          <w:szCs w:val="24"/>
        </w:rPr>
        <w:t xml:space="preserve"> ст. 155 ЖК РФ</w:t>
      </w:r>
    </w:p>
    <w:p w:rsidR="0010275B" w:rsidRPr="00824466" w:rsidRDefault="0010275B" w:rsidP="00D25056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2745"/>
        <w:gridCol w:w="1649"/>
        <w:gridCol w:w="4586"/>
      </w:tblGrid>
      <w:tr w:rsidR="00F602C6" w:rsidRPr="00824466" w:rsidTr="002C227E">
        <w:tc>
          <w:tcPr>
            <w:tcW w:w="484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Периоды просрочки</w:t>
            </w: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оплаты  услуг</w:t>
            </w:r>
          </w:p>
        </w:tc>
        <w:tc>
          <w:tcPr>
            <w:tcW w:w="1649" w:type="dxa"/>
          </w:tcPr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Размер (ставка) пени</w:t>
            </w:r>
          </w:p>
        </w:tc>
        <w:tc>
          <w:tcPr>
            <w:tcW w:w="4586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Категории потребителей услуг</w:t>
            </w:r>
          </w:p>
        </w:tc>
      </w:tr>
      <w:tr w:rsidR="00F602C6" w:rsidRPr="00824466" w:rsidTr="002C227E">
        <w:tc>
          <w:tcPr>
            <w:tcW w:w="484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с 1 дня  по 30 день</w:t>
            </w: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с 31 дня по 90 день</w:t>
            </w: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с 91 дня  и далее</w:t>
            </w:r>
          </w:p>
        </w:tc>
        <w:tc>
          <w:tcPr>
            <w:tcW w:w="1649" w:type="dxa"/>
          </w:tcPr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нет</w:t>
            </w: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1/300</w:t>
            </w: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1/130</w:t>
            </w:r>
          </w:p>
        </w:tc>
        <w:tc>
          <w:tcPr>
            <w:tcW w:w="4586" w:type="dxa"/>
          </w:tcPr>
          <w:p w:rsidR="00F602C6" w:rsidRPr="00824466" w:rsidRDefault="002A36A3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75565</wp:posOffset>
                      </wp:positionV>
                      <wp:extent cx="90805" cy="1038225"/>
                      <wp:effectExtent l="12065" t="7620" r="1143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38225"/>
                              </a:xfrm>
                              <a:prstGeom prst="rightBrace">
                                <a:avLst>
                                  <a:gd name="adj1" fmla="val 952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8F51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.4pt;margin-top:5.95pt;width:7.1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"/>
                  </w:pict>
                </mc:Fallback>
              </mc:AlternateContent>
            </w: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D5733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     </w:t>
            </w:r>
            <w:r w:rsidR="00FD5733" w:rsidRPr="00824466">
              <w:rPr>
                <w:rFonts w:ascii="Segoe UI" w:hAnsi="Segoe UI" w:cs="Segoe UI"/>
                <w:sz w:val="24"/>
                <w:szCs w:val="24"/>
              </w:rPr>
              <w:t>П</w:t>
            </w:r>
            <w:r w:rsidR="000B44E2" w:rsidRPr="00824466">
              <w:rPr>
                <w:rFonts w:ascii="Segoe UI" w:hAnsi="Segoe UI" w:cs="Segoe UI"/>
                <w:sz w:val="24"/>
                <w:szCs w:val="24"/>
              </w:rPr>
              <w:t>отребители</w:t>
            </w:r>
            <w:r w:rsidR="00FD5733">
              <w:rPr>
                <w:rFonts w:ascii="Segoe UI" w:hAnsi="Segoe UI" w:cs="Segoe UI"/>
                <w:sz w:val="24"/>
                <w:szCs w:val="24"/>
              </w:rPr>
              <w:t xml:space="preserve"> (в соответствии с ч.14             </w:t>
            </w:r>
          </w:p>
          <w:p w:rsidR="00FD5733" w:rsidRDefault="00FD5733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ст. 155 ЖК РФ, в редакции ФЗ </w:t>
            </w:r>
          </w:p>
          <w:p w:rsidR="00F602C6" w:rsidRPr="00824466" w:rsidRDefault="00FD5733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 №307-ФЗ от 03.11.2015) </w:t>
            </w:r>
            <w:r w:rsidR="00F602C6" w:rsidRPr="00824466">
              <w:rPr>
                <w:rFonts w:ascii="Segoe UI" w:hAnsi="Segoe UI" w:cs="Segoe UI"/>
                <w:sz w:val="24"/>
                <w:szCs w:val="24"/>
              </w:rPr>
              <w:t>, ТСЖ, ЖСК</w:t>
            </w: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602C6" w:rsidRPr="00824466" w:rsidTr="002C227E">
        <w:tc>
          <w:tcPr>
            <w:tcW w:w="484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с 1 дня  по 60 день</w:t>
            </w: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с 61 дня по 90 день</w:t>
            </w: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с 91 дня  и далее</w:t>
            </w:r>
          </w:p>
        </w:tc>
        <w:tc>
          <w:tcPr>
            <w:tcW w:w="1649" w:type="dxa"/>
          </w:tcPr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1/300</w:t>
            </w: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1/170</w:t>
            </w: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1/130</w:t>
            </w:r>
          </w:p>
        </w:tc>
        <w:tc>
          <w:tcPr>
            <w:tcW w:w="4586" w:type="dxa"/>
          </w:tcPr>
          <w:p w:rsidR="00F602C6" w:rsidRPr="00824466" w:rsidRDefault="002A36A3" w:rsidP="00D25056">
            <w:pPr>
              <w:spacing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40640</wp:posOffset>
                      </wp:positionV>
                      <wp:extent cx="149225" cy="1295400"/>
                      <wp:effectExtent l="12065" t="7620" r="1016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225" cy="1295400"/>
                              </a:xfrm>
                              <a:prstGeom prst="rightBrace">
                                <a:avLst>
                                  <a:gd name="adj1" fmla="val 7234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128A6" id="AutoShape 3" o:spid="_x0000_s1026" type="#_x0000_t88" style="position:absolute;margin-left:.4pt;margin-top:3.2pt;width:11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"/>
                  </w:pict>
                </mc:Fallback>
              </mc:AlternateContent>
            </w: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00523A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УО</w:t>
            </w:r>
            <w:r w:rsidR="0000523A">
              <w:rPr>
                <w:rFonts w:ascii="Segoe UI" w:hAnsi="Segoe UI" w:cs="Segoe UI"/>
                <w:sz w:val="24"/>
                <w:szCs w:val="24"/>
              </w:rPr>
              <w:t>, приобретающие коммунальные ресурсы для целей предоставления коммунальных услуг</w:t>
            </w:r>
          </w:p>
        </w:tc>
      </w:tr>
      <w:tr w:rsidR="00F602C6" w:rsidRPr="00824466" w:rsidTr="002C227E">
        <w:tc>
          <w:tcPr>
            <w:tcW w:w="484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с 1 дня и далее</w:t>
            </w:r>
          </w:p>
        </w:tc>
        <w:tc>
          <w:tcPr>
            <w:tcW w:w="1649" w:type="dxa"/>
          </w:tcPr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1/130</w:t>
            </w:r>
          </w:p>
        </w:tc>
        <w:tc>
          <w:tcPr>
            <w:tcW w:w="4586" w:type="dxa"/>
          </w:tcPr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</w:p>
          <w:p w:rsidR="00F602C6" w:rsidRPr="00824466" w:rsidRDefault="00F602C6" w:rsidP="00D25056">
            <w:pPr>
              <w:spacing w:line="240" w:lineRule="auto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noProof/>
                <w:sz w:val="24"/>
                <w:szCs w:val="24"/>
              </w:rPr>
              <w:t xml:space="preserve">       остальные организации</w:t>
            </w:r>
          </w:p>
        </w:tc>
      </w:tr>
    </w:tbl>
    <w:p w:rsidR="00F6200C" w:rsidRPr="00824466" w:rsidRDefault="00F6200C" w:rsidP="00D25056">
      <w:pPr>
        <w:pStyle w:val="a5"/>
        <w:numPr>
          <w:ilvl w:val="0"/>
          <w:numId w:val="1"/>
        </w:numPr>
        <w:spacing w:line="240" w:lineRule="auto"/>
        <w:rPr>
          <w:rFonts w:ascii="Segoe UI" w:hAnsi="Segoe UI" w:cs="Segoe UI"/>
          <w:i/>
          <w:sz w:val="24"/>
          <w:szCs w:val="24"/>
        </w:rPr>
      </w:pPr>
      <w:r w:rsidRPr="00824466">
        <w:rPr>
          <w:rFonts w:ascii="Segoe UI" w:hAnsi="Segoe UI" w:cs="Segoe UI"/>
          <w:i/>
          <w:sz w:val="24"/>
          <w:szCs w:val="24"/>
        </w:rPr>
        <w:t>Увеличение установленных размеров пеней кредитором не допускается.</w:t>
      </w:r>
    </w:p>
    <w:p w:rsidR="009B528D" w:rsidRPr="00824466" w:rsidRDefault="009B528D" w:rsidP="00D25056">
      <w:pPr>
        <w:spacing w:line="240" w:lineRule="auto"/>
        <w:ind w:left="75"/>
        <w:rPr>
          <w:rFonts w:ascii="Segoe UI" w:hAnsi="Segoe UI" w:cs="Segoe UI"/>
          <w:i/>
          <w:sz w:val="24"/>
          <w:szCs w:val="24"/>
        </w:rPr>
      </w:pPr>
    </w:p>
    <w:p w:rsidR="00424CA0" w:rsidRPr="00824466" w:rsidRDefault="009B528D" w:rsidP="00D25056">
      <w:pPr>
        <w:spacing w:line="240" w:lineRule="auto"/>
        <w:ind w:left="75"/>
        <w:rPr>
          <w:rFonts w:ascii="Segoe UI" w:hAnsi="Segoe UI" w:cs="Segoe UI"/>
          <w:b/>
          <w:sz w:val="24"/>
          <w:szCs w:val="24"/>
        </w:rPr>
      </w:pPr>
      <w:r w:rsidRPr="00824466">
        <w:rPr>
          <w:rFonts w:ascii="Segoe UI" w:hAnsi="Segoe UI" w:cs="Segoe UI"/>
          <w:i/>
          <w:sz w:val="24"/>
          <w:szCs w:val="24"/>
        </w:rPr>
        <w:t xml:space="preserve">  </w:t>
      </w:r>
      <w:r w:rsidRPr="00824466">
        <w:rPr>
          <w:rFonts w:ascii="Segoe UI" w:hAnsi="Segoe UI" w:cs="Segoe UI"/>
          <w:b/>
          <w:sz w:val="24"/>
          <w:szCs w:val="24"/>
        </w:rPr>
        <w:t xml:space="preserve">2. </w:t>
      </w:r>
      <w:r w:rsidR="008679E2" w:rsidRPr="00824466">
        <w:rPr>
          <w:rFonts w:ascii="Segoe UI" w:hAnsi="Segoe UI" w:cs="Segoe UI"/>
          <w:b/>
          <w:sz w:val="24"/>
          <w:szCs w:val="24"/>
        </w:rPr>
        <w:t>П</w:t>
      </w:r>
      <w:r w:rsidR="00F6200C" w:rsidRPr="00824466">
        <w:rPr>
          <w:rFonts w:ascii="Segoe UI" w:hAnsi="Segoe UI" w:cs="Segoe UI"/>
          <w:b/>
          <w:sz w:val="24"/>
          <w:szCs w:val="24"/>
        </w:rPr>
        <w:t xml:space="preserve">ри </w:t>
      </w:r>
      <w:r w:rsidR="008679E2" w:rsidRPr="00824466">
        <w:rPr>
          <w:rFonts w:ascii="Segoe UI" w:hAnsi="Segoe UI" w:cs="Segoe UI"/>
          <w:b/>
          <w:sz w:val="24"/>
          <w:szCs w:val="24"/>
        </w:rPr>
        <w:t xml:space="preserve"> просрочке</w:t>
      </w:r>
      <w:r w:rsidR="00861303" w:rsidRPr="00824466">
        <w:rPr>
          <w:rFonts w:ascii="Segoe UI" w:hAnsi="Segoe UI" w:cs="Segoe UI"/>
          <w:b/>
          <w:sz w:val="24"/>
          <w:szCs w:val="24"/>
        </w:rPr>
        <w:t xml:space="preserve"> собственниками помещений в МКД</w:t>
      </w:r>
      <w:r w:rsidR="008679E2" w:rsidRPr="00824466">
        <w:rPr>
          <w:rFonts w:ascii="Segoe UI" w:hAnsi="Segoe UI" w:cs="Segoe UI"/>
          <w:b/>
          <w:sz w:val="24"/>
          <w:szCs w:val="24"/>
        </w:rPr>
        <w:t xml:space="preserve"> оплаты  </w:t>
      </w:r>
      <w:r w:rsidR="00861303" w:rsidRPr="00824466">
        <w:rPr>
          <w:rFonts w:ascii="Segoe UI" w:hAnsi="Segoe UI" w:cs="Segoe UI"/>
          <w:b/>
          <w:sz w:val="24"/>
          <w:szCs w:val="24"/>
        </w:rPr>
        <w:t xml:space="preserve">взносов на </w:t>
      </w:r>
      <w:r w:rsidR="008679E2" w:rsidRPr="00824466">
        <w:rPr>
          <w:rFonts w:ascii="Segoe UI" w:hAnsi="Segoe UI" w:cs="Segoe UI"/>
          <w:b/>
          <w:sz w:val="24"/>
          <w:szCs w:val="24"/>
        </w:rPr>
        <w:t xml:space="preserve">капитальный ремонт, размер </w:t>
      </w:r>
      <w:r w:rsidR="00861303" w:rsidRPr="00824466">
        <w:rPr>
          <w:rFonts w:ascii="Segoe UI" w:hAnsi="Segoe UI" w:cs="Segoe UI"/>
          <w:b/>
          <w:sz w:val="24"/>
          <w:szCs w:val="24"/>
        </w:rPr>
        <w:t>пени</w:t>
      </w:r>
      <w:r w:rsidR="008679E2" w:rsidRPr="00824466">
        <w:rPr>
          <w:rFonts w:ascii="Segoe UI" w:hAnsi="Segoe UI" w:cs="Segoe UI"/>
          <w:b/>
          <w:sz w:val="24"/>
          <w:szCs w:val="24"/>
        </w:rPr>
        <w:t xml:space="preserve"> - 1/300 (</w:t>
      </w:r>
      <w:r w:rsidR="00861303" w:rsidRPr="00824466">
        <w:rPr>
          <w:rFonts w:ascii="Segoe UI" w:hAnsi="Segoe UI" w:cs="Segoe UI"/>
          <w:b/>
          <w:sz w:val="24"/>
          <w:szCs w:val="24"/>
        </w:rPr>
        <w:t>ставки ЦБ</w:t>
      </w:r>
      <w:r w:rsidR="008679E2" w:rsidRPr="00824466">
        <w:rPr>
          <w:rFonts w:ascii="Segoe UI" w:hAnsi="Segoe UI" w:cs="Segoe UI"/>
          <w:b/>
          <w:sz w:val="24"/>
          <w:szCs w:val="24"/>
        </w:rPr>
        <w:t>) не изменился</w:t>
      </w:r>
      <w:r w:rsidRPr="00824466">
        <w:rPr>
          <w:rFonts w:ascii="Segoe UI" w:hAnsi="Segoe UI" w:cs="Segoe UI"/>
          <w:b/>
          <w:sz w:val="24"/>
          <w:szCs w:val="24"/>
        </w:rPr>
        <w:t xml:space="preserve"> (в</w:t>
      </w:r>
      <w:r w:rsidR="00861303" w:rsidRPr="00824466">
        <w:rPr>
          <w:rFonts w:ascii="Segoe UI" w:hAnsi="Segoe UI" w:cs="Segoe UI"/>
          <w:b/>
          <w:sz w:val="24"/>
          <w:szCs w:val="24"/>
        </w:rPr>
        <w:t xml:space="preserve"> ч. 14.1</w:t>
      </w:r>
      <w:r w:rsidRPr="00824466">
        <w:rPr>
          <w:rFonts w:ascii="Segoe UI" w:hAnsi="Segoe UI" w:cs="Segoe UI"/>
          <w:b/>
          <w:sz w:val="24"/>
          <w:szCs w:val="24"/>
        </w:rPr>
        <w:t xml:space="preserve"> ст. 15 ЖК РФ внесены изменения)</w:t>
      </w:r>
      <w:r w:rsidR="008679E2" w:rsidRPr="00824466">
        <w:rPr>
          <w:rFonts w:ascii="Segoe UI" w:hAnsi="Segoe UI" w:cs="Segoe UI"/>
          <w:b/>
          <w:sz w:val="24"/>
          <w:szCs w:val="24"/>
        </w:rPr>
        <w:t>.</w:t>
      </w:r>
    </w:p>
    <w:p w:rsidR="00F6200C" w:rsidRPr="00824466" w:rsidRDefault="00424CA0" w:rsidP="00D25056">
      <w:pPr>
        <w:widowControl w:val="0"/>
        <w:spacing w:line="240" w:lineRule="auto"/>
        <w:rPr>
          <w:rFonts w:ascii="Segoe UI" w:hAnsi="Segoe UI" w:cs="Segoe UI"/>
          <w:sz w:val="24"/>
          <w:szCs w:val="24"/>
        </w:rPr>
      </w:pPr>
      <w:r w:rsidRPr="00824466">
        <w:rPr>
          <w:rFonts w:ascii="Segoe UI" w:hAnsi="Segoe UI" w:cs="Segoe UI"/>
          <w:sz w:val="24"/>
          <w:szCs w:val="24"/>
        </w:rPr>
        <w:t xml:space="preserve">    </w:t>
      </w:r>
    </w:p>
    <w:p w:rsidR="00824466" w:rsidRDefault="009B528D" w:rsidP="00D25056">
      <w:pPr>
        <w:widowControl w:val="0"/>
        <w:spacing w:line="240" w:lineRule="auto"/>
        <w:rPr>
          <w:rFonts w:ascii="Segoe UI" w:hAnsi="Segoe UI" w:cs="Segoe UI"/>
          <w:b/>
          <w:sz w:val="24"/>
          <w:szCs w:val="24"/>
        </w:rPr>
      </w:pPr>
      <w:r w:rsidRPr="00824466">
        <w:rPr>
          <w:rFonts w:ascii="Segoe UI" w:hAnsi="Segoe UI" w:cs="Segoe UI"/>
          <w:b/>
          <w:sz w:val="24"/>
          <w:szCs w:val="24"/>
        </w:rPr>
        <w:t xml:space="preserve">    </w:t>
      </w:r>
    </w:p>
    <w:p w:rsidR="002B4C7D" w:rsidRPr="00824466" w:rsidRDefault="009B528D" w:rsidP="00D25056">
      <w:pPr>
        <w:widowControl w:val="0"/>
        <w:spacing w:line="240" w:lineRule="auto"/>
        <w:rPr>
          <w:rFonts w:ascii="Segoe UI" w:hAnsi="Segoe UI" w:cs="Segoe UI"/>
          <w:b/>
          <w:sz w:val="24"/>
          <w:szCs w:val="24"/>
        </w:rPr>
      </w:pPr>
      <w:r w:rsidRPr="00824466">
        <w:rPr>
          <w:rFonts w:ascii="Segoe UI" w:hAnsi="Segoe UI" w:cs="Segoe UI"/>
          <w:b/>
          <w:sz w:val="24"/>
          <w:szCs w:val="24"/>
        </w:rPr>
        <w:t xml:space="preserve">3. </w:t>
      </w:r>
      <w:r w:rsidR="00424CA0" w:rsidRPr="00824466">
        <w:rPr>
          <w:rFonts w:ascii="Segoe UI" w:hAnsi="Segoe UI" w:cs="Segoe UI"/>
          <w:sz w:val="24"/>
          <w:szCs w:val="24"/>
        </w:rPr>
        <w:t xml:space="preserve"> </w:t>
      </w:r>
      <w:r w:rsidR="00BA5CBD" w:rsidRPr="00824466">
        <w:rPr>
          <w:rFonts w:ascii="Segoe UI" w:hAnsi="Segoe UI" w:cs="Segoe UI"/>
          <w:b/>
          <w:sz w:val="24"/>
          <w:szCs w:val="24"/>
        </w:rPr>
        <w:t>Правительство РФ</w:t>
      </w:r>
      <w:r w:rsidR="00BA5CBD" w:rsidRPr="00824466">
        <w:rPr>
          <w:rFonts w:ascii="Segoe UI" w:hAnsi="Segoe UI" w:cs="Segoe UI"/>
          <w:sz w:val="24"/>
          <w:szCs w:val="24"/>
        </w:rPr>
        <w:t xml:space="preserve"> </w:t>
      </w:r>
      <w:r w:rsidR="00BA5CBD" w:rsidRPr="00824466">
        <w:rPr>
          <w:rFonts w:ascii="Segoe UI" w:hAnsi="Segoe UI" w:cs="Segoe UI"/>
          <w:b/>
          <w:sz w:val="24"/>
          <w:szCs w:val="24"/>
        </w:rPr>
        <w:t>устана</w:t>
      </w:r>
      <w:r w:rsidR="002B4C7D" w:rsidRPr="00824466">
        <w:rPr>
          <w:rFonts w:ascii="Segoe UI" w:hAnsi="Segoe UI" w:cs="Segoe UI"/>
          <w:b/>
          <w:sz w:val="24"/>
          <w:szCs w:val="24"/>
        </w:rPr>
        <w:t>вл</w:t>
      </w:r>
      <w:r w:rsidR="00BA5CBD" w:rsidRPr="00824466">
        <w:rPr>
          <w:rFonts w:ascii="Segoe UI" w:hAnsi="Segoe UI" w:cs="Segoe UI"/>
          <w:b/>
          <w:sz w:val="24"/>
          <w:szCs w:val="24"/>
        </w:rPr>
        <w:t>ивает</w:t>
      </w:r>
      <w:r w:rsidR="002B4C7D" w:rsidRPr="00824466">
        <w:rPr>
          <w:rFonts w:ascii="Segoe UI" w:hAnsi="Segoe UI" w:cs="Segoe UI"/>
          <w:b/>
          <w:sz w:val="24"/>
          <w:szCs w:val="24"/>
        </w:rPr>
        <w:t xml:space="preserve"> критерии, при соответствии которым у потребителей</w:t>
      </w:r>
      <w:r w:rsidR="00411813" w:rsidRPr="00824466">
        <w:rPr>
          <w:rFonts w:ascii="Segoe UI" w:hAnsi="Segoe UI" w:cs="Segoe UI"/>
          <w:b/>
          <w:sz w:val="24"/>
          <w:szCs w:val="24"/>
        </w:rPr>
        <w:t>, сетевых организаций, абонентов</w:t>
      </w:r>
      <w:r w:rsidR="002B4C7D" w:rsidRPr="00824466">
        <w:rPr>
          <w:rFonts w:ascii="Segoe UI" w:hAnsi="Segoe UI" w:cs="Segoe UI"/>
          <w:b/>
          <w:sz w:val="24"/>
          <w:szCs w:val="24"/>
        </w:rPr>
        <w:t xml:space="preserve"> возникает обязанность предоставления обеспечения исполнения обязательств по оплате </w:t>
      </w:r>
      <w:r w:rsidR="00411813" w:rsidRPr="00824466">
        <w:rPr>
          <w:rFonts w:ascii="Segoe UI" w:hAnsi="Segoe UI" w:cs="Segoe UI"/>
          <w:b/>
          <w:sz w:val="24"/>
          <w:szCs w:val="24"/>
        </w:rPr>
        <w:t>услуг</w:t>
      </w:r>
      <w:r w:rsidR="002B4C7D" w:rsidRPr="00824466">
        <w:rPr>
          <w:rFonts w:ascii="Segoe UI" w:hAnsi="Segoe UI" w:cs="Segoe UI"/>
          <w:b/>
          <w:sz w:val="24"/>
          <w:szCs w:val="24"/>
        </w:rPr>
        <w:t>, поставляем</w:t>
      </w:r>
      <w:r w:rsidR="00411813" w:rsidRPr="00824466">
        <w:rPr>
          <w:rFonts w:ascii="Segoe UI" w:hAnsi="Segoe UI" w:cs="Segoe UI"/>
          <w:b/>
          <w:sz w:val="24"/>
          <w:szCs w:val="24"/>
        </w:rPr>
        <w:t>ых</w:t>
      </w:r>
      <w:r w:rsidR="002B4C7D" w:rsidRPr="00824466">
        <w:rPr>
          <w:rFonts w:ascii="Segoe UI" w:hAnsi="Segoe UI" w:cs="Segoe UI"/>
          <w:b/>
          <w:sz w:val="24"/>
          <w:szCs w:val="24"/>
        </w:rPr>
        <w:t xml:space="preserve"> по договорам поставки</w:t>
      </w:r>
      <w:r w:rsidR="00D25056">
        <w:rPr>
          <w:rFonts w:ascii="Segoe UI" w:hAnsi="Segoe UI" w:cs="Segoe UI"/>
          <w:b/>
          <w:sz w:val="24"/>
          <w:szCs w:val="24"/>
        </w:rPr>
        <w:t xml:space="preserve"> энергоресурсов   </w:t>
      </w:r>
      <w:r w:rsidR="00BA5CBD" w:rsidRPr="00824466">
        <w:rPr>
          <w:rFonts w:ascii="Segoe UI" w:hAnsi="Segoe UI" w:cs="Segoe UI"/>
          <w:b/>
          <w:sz w:val="24"/>
          <w:szCs w:val="24"/>
        </w:rPr>
        <w:t>(ст. 25 ФЗ № 69-ФЗ от 31.03.1999; ст.15.2, 28.1 ФЗ №1</w:t>
      </w:r>
      <w:r w:rsidR="00D25056">
        <w:rPr>
          <w:rFonts w:ascii="Segoe UI" w:hAnsi="Segoe UI" w:cs="Segoe UI"/>
          <w:b/>
          <w:sz w:val="24"/>
          <w:szCs w:val="24"/>
        </w:rPr>
        <w:t xml:space="preserve">90 от 27.07.10; </w:t>
      </w:r>
      <w:r w:rsidR="00BA5CBD" w:rsidRPr="00824466">
        <w:rPr>
          <w:rFonts w:ascii="Segoe UI" w:hAnsi="Segoe UI" w:cs="Segoe UI"/>
          <w:b/>
          <w:sz w:val="24"/>
          <w:szCs w:val="24"/>
        </w:rPr>
        <w:t xml:space="preserve">п.2 ст.26, п36 ст.38 ФЗ №35-ФЗ от </w:t>
      </w:r>
      <w:r w:rsidR="00BA5CBD" w:rsidRPr="00824466">
        <w:rPr>
          <w:rFonts w:ascii="Segoe UI" w:hAnsi="Segoe UI" w:cs="Segoe UI"/>
          <w:b/>
          <w:sz w:val="24"/>
          <w:szCs w:val="24"/>
        </w:rPr>
        <w:lastRenderedPageBreak/>
        <w:t>26.03.2003; ст.15.1,41.1 ФЗ № 416-ФЗ от 07.12.2011)</w:t>
      </w:r>
      <w:r w:rsidR="0000523A">
        <w:rPr>
          <w:rFonts w:ascii="Segoe UI" w:hAnsi="Segoe UI" w:cs="Segoe UI"/>
          <w:b/>
          <w:sz w:val="24"/>
          <w:szCs w:val="24"/>
        </w:rPr>
        <w:t>:</w:t>
      </w:r>
    </w:p>
    <w:p w:rsidR="00D25056" w:rsidRDefault="00D25056" w:rsidP="00D25056">
      <w:pPr>
        <w:widowControl w:val="0"/>
        <w:spacing w:line="240" w:lineRule="auto"/>
        <w:ind w:firstLine="709"/>
        <w:rPr>
          <w:rFonts w:ascii="Segoe UI" w:hAnsi="Segoe UI" w:cs="Segoe UI"/>
          <w:sz w:val="24"/>
          <w:szCs w:val="24"/>
        </w:rPr>
      </w:pPr>
    </w:p>
    <w:p w:rsidR="002B4C7D" w:rsidRPr="00824466" w:rsidRDefault="002B4C7D" w:rsidP="00D25056">
      <w:pPr>
        <w:widowControl w:val="0"/>
        <w:spacing w:line="240" w:lineRule="auto"/>
        <w:ind w:firstLine="709"/>
        <w:rPr>
          <w:rFonts w:ascii="Segoe UI" w:hAnsi="Segoe UI" w:cs="Segoe UI"/>
          <w:sz w:val="24"/>
          <w:szCs w:val="24"/>
        </w:rPr>
      </w:pPr>
      <w:r w:rsidRPr="00824466">
        <w:rPr>
          <w:rFonts w:ascii="Segoe UI" w:hAnsi="Segoe UI" w:cs="Segoe UI"/>
          <w:sz w:val="24"/>
          <w:szCs w:val="24"/>
        </w:rPr>
        <w:t xml:space="preserve"> - в виде независимой гарантии, выдаваемой банком (банковской гарантии);</w:t>
      </w:r>
    </w:p>
    <w:p w:rsidR="002B4C7D" w:rsidRPr="00824466" w:rsidRDefault="002B4C7D" w:rsidP="00D25056">
      <w:pPr>
        <w:widowControl w:val="0"/>
        <w:spacing w:line="240" w:lineRule="auto"/>
        <w:ind w:firstLine="709"/>
        <w:rPr>
          <w:rFonts w:ascii="Segoe UI" w:hAnsi="Segoe UI" w:cs="Segoe UI"/>
          <w:sz w:val="24"/>
          <w:szCs w:val="24"/>
        </w:rPr>
      </w:pPr>
      <w:r w:rsidRPr="00824466">
        <w:rPr>
          <w:rFonts w:ascii="Segoe UI" w:hAnsi="Segoe UI" w:cs="Segoe UI"/>
          <w:sz w:val="24"/>
          <w:szCs w:val="24"/>
        </w:rPr>
        <w:t xml:space="preserve"> -  в виде государственной  или муниципальной гарантии;</w:t>
      </w:r>
    </w:p>
    <w:p w:rsidR="00845B89" w:rsidRPr="00824466" w:rsidRDefault="002B4C7D" w:rsidP="00D25056">
      <w:pPr>
        <w:widowControl w:val="0"/>
        <w:spacing w:line="240" w:lineRule="auto"/>
        <w:ind w:firstLine="709"/>
        <w:rPr>
          <w:rFonts w:ascii="Segoe UI" w:hAnsi="Segoe UI" w:cs="Segoe UI"/>
          <w:sz w:val="24"/>
          <w:szCs w:val="24"/>
        </w:rPr>
      </w:pPr>
      <w:r w:rsidRPr="00824466">
        <w:rPr>
          <w:rFonts w:ascii="Segoe UI" w:hAnsi="Segoe UI" w:cs="Segoe UI"/>
          <w:sz w:val="24"/>
          <w:szCs w:val="24"/>
        </w:rPr>
        <w:t xml:space="preserve">- </w:t>
      </w:r>
      <w:r w:rsidR="00411813" w:rsidRPr="00824466">
        <w:rPr>
          <w:rFonts w:ascii="Segoe UI" w:hAnsi="Segoe UI" w:cs="Segoe UI"/>
          <w:sz w:val="24"/>
          <w:szCs w:val="24"/>
        </w:rPr>
        <w:t xml:space="preserve">  </w:t>
      </w:r>
      <w:r w:rsidRPr="00824466">
        <w:rPr>
          <w:rFonts w:ascii="Segoe UI" w:hAnsi="Segoe UI" w:cs="Segoe UI"/>
          <w:sz w:val="24"/>
          <w:szCs w:val="24"/>
        </w:rPr>
        <w:t>иными способами, предусмотренными законом или договором.</w:t>
      </w:r>
    </w:p>
    <w:p w:rsidR="00411813" w:rsidRPr="00824466" w:rsidRDefault="00411813" w:rsidP="00D25056">
      <w:pPr>
        <w:widowControl w:val="0"/>
        <w:spacing w:line="240" w:lineRule="auto"/>
        <w:ind w:firstLine="709"/>
        <w:rPr>
          <w:rFonts w:ascii="Segoe UI" w:hAnsi="Segoe UI" w:cs="Segoe UI"/>
          <w:sz w:val="24"/>
          <w:szCs w:val="24"/>
        </w:rPr>
      </w:pPr>
    </w:p>
    <w:p w:rsidR="00845B89" w:rsidRPr="00824466" w:rsidRDefault="00411813" w:rsidP="00D25056">
      <w:pPr>
        <w:pStyle w:val="a5"/>
        <w:widowControl w:val="0"/>
        <w:numPr>
          <w:ilvl w:val="0"/>
          <w:numId w:val="1"/>
        </w:numPr>
        <w:spacing w:line="240" w:lineRule="auto"/>
        <w:rPr>
          <w:rFonts w:ascii="Segoe UI" w:hAnsi="Segoe UI" w:cs="Segoe UI"/>
          <w:b/>
          <w:i/>
          <w:sz w:val="24"/>
          <w:szCs w:val="24"/>
        </w:rPr>
      </w:pPr>
      <w:r w:rsidRPr="00824466">
        <w:rPr>
          <w:rFonts w:ascii="Segoe UI" w:hAnsi="Segoe UI" w:cs="Segoe UI"/>
          <w:i/>
          <w:sz w:val="24"/>
          <w:szCs w:val="24"/>
        </w:rPr>
        <w:t>Указанная обязанность не устанавливается в отношении потребителей услуг, ограничение режима потребления услуг которых может привести к экономическим, экологическим или социальным последствиям и которые являются органами государственной власти, органами местного самоуправления, казенными, автономными и бюджетными учреждениями</w:t>
      </w:r>
      <w:r w:rsidR="009B528D" w:rsidRPr="00824466">
        <w:rPr>
          <w:rFonts w:ascii="Segoe UI" w:hAnsi="Segoe UI" w:cs="Segoe UI"/>
          <w:i/>
          <w:sz w:val="24"/>
          <w:szCs w:val="24"/>
        </w:rPr>
        <w:t>,</w:t>
      </w:r>
      <w:r w:rsidR="009B528D" w:rsidRPr="00824466">
        <w:rPr>
          <w:rFonts w:ascii="Segoe UI" w:hAnsi="Segoe UI" w:cs="Segoe UI"/>
          <w:sz w:val="24"/>
          <w:szCs w:val="24"/>
        </w:rPr>
        <w:t xml:space="preserve"> </w:t>
      </w:r>
      <w:r w:rsidR="009B528D" w:rsidRPr="00824466">
        <w:rPr>
          <w:rFonts w:ascii="Segoe UI" w:hAnsi="Segoe UI" w:cs="Segoe UI"/>
          <w:b/>
          <w:i/>
          <w:sz w:val="24"/>
          <w:szCs w:val="24"/>
        </w:rPr>
        <w:t>собственниками и пользователями (законными владельцами) жилых домов и помещений в многоквартирных домах, действующими в соответствии с жилищным законодательством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созданными в целях удовлетворения потребностей граждан в жилье</w:t>
      </w:r>
      <w:r w:rsidR="00845B89" w:rsidRPr="00824466">
        <w:rPr>
          <w:rFonts w:ascii="Segoe UI" w:hAnsi="Segoe UI" w:cs="Segoe UI"/>
          <w:b/>
          <w:i/>
          <w:sz w:val="24"/>
          <w:szCs w:val="24"/>
        </w:rPr>
        <w:t>.</w:t>
      </w:r>
      <w:r w:rsidR="00424CA0" w:rsidRPr="00824466">
        <w:rPr>
          <w:rFonts w:ascii="Segoe UI" w:hAnsi="Segoe UI" w:cs="Segoe UI"/>
          <w:b/>
          <w:i/>
          <w:sz w:val="24"/>
          <w:szCs w:val="24"/>
        </w:rPr>
        <w:t xml:space="preserve">  </w:t>
      </w:r>
    </w:p>
    <w:p w:rsidR="00845B89" w:rsidRPr="00824466" w:rsidRDefault="00845B89" w:rsidP="00D25056">
      <w:pPr>
        <w:pStyle w:val="a5"/>
        <w:widowControl w:val="0"/>
        <w:numPr>
          <w:ilvl w:val="0"/>
          <w:numId w:val="1"/>
        </w:numPr>
        <w:spacing w:line="240" w:lineRule="auto"/>
        <w:rPr>
          <w:rFonts w:ascii="Segoe UI" w:hAnsi="Segoe UI" w:cs="Segoe UI"/>
          <w:i/>
          <w:sz w:val="24"/>
          <w:szCs w:val="24"/>
        </w:rPr>
      </w:pPr>
      <w:r w:rsidRPr="00824466">
        <w:rPr>
          <w:rFonts w:ascii="Segoe UI" w:hAnsi="Segoe UI" w:cs="Segoe UI"/>
          <w:i/>
          <w:sz w:val="24"/>
          <w:szCs w:val="24"/>
        </w:rPr>
        <w:t xml:space="preserve">В информационных целях высшим должностным лицом субъекта РФ будет </w:t>
      </w:r>
      <w:r w:rsidR="001D427B" w:rsidRPr="00824466">
        <w:rPr>
          <w:rFonts w:ascii="Segoe UI" w:hAnsi="Segoe UI" w:cs="Segoe UI"/>
          <w:i/>
          <w:sz w:val="24"/>
          <w:szCs w:val="24"/>
        </w:rPr>
        <w:t>формироваться,</w:t>
      </w:r>
      <w:r w:rsidRPr="00824466">
        <w:rPr>
          <w:rFonts w:ascii="Segoe UI" w:hAnsi="Segoe UI" w:cs="Segoe UI"/>
          <w:i/>
          <w:sz w:val="24"/>
          <w:szCs w:val="24"/>
        </w:rPr>
        <w:t xml:space="preserve"> и вестись перечень потребителей услуг в субъекте</w:t>
      </w:r>
      <w:r w:rsidR="001D427B" w:rsidRPr="00824466">
        <w:rPr>
          <w:rFonts w:ascii="Segoe UI" w:hAnsi="Segoe UI" w:cs="Segoe UI"/>
          <w:i/>
          <w:sz w:val="24"/>
          <w:szCs w:val="24"/>
        </w:rPr>
        <w:t>,</w:t>
      </w:r>
      <w:r w:rsidRPr="00824466">
        <w:rPr>
          <w:rFonts w:ascii="Segoe UI" w:hAnsi="Segoe UI" w:cs="Segoe UI"/>
          <w:i/>
          <w:sz w:val="24"/>
          <w:szCs w:val="24"/>
        </w:rPr>
        <w:t xml:space="preserve"> в </w:t>
      </w:r>
      <w:r w:rsidR="009E4C63" w:rsidRPr="00824466">
        <w:rPr>
          <w:rFonts w:ascii="Segoe UI" w:hAnsi="Segoe UI" w:cs="Segoe UI"/>
          <w:i/>
          <w:sz w:val="24"/>
          <w:szCs w:val="24"/>
        </w:rPr>
        <w:t>отношении которых установлена обязанность предоставления обеспечения исполнения обязательств по оплате поставляемых ресурсов.</w:t>
      </w:r>
    </w:p>
    <w:p w:rsidR="001D427B" w:rsidRPr="00824466" w:rsidRDefault="001D427B" w:rsidP="00D25056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AF2202" w:rsidRPr="00824466" w:rsidRDefault="00424CA0" w:rsidP="00D2505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824466">
        <w:rPr>
          <w:rFonts w:ascii="Segoe UI" w:hAnsi="Segoe UI" w:cs="Segoe UI"/>
          <w:b/>
          <w:sz w:val="24"/>
          <w:szCs w:val="24"/>
        </w:rPr>
        <w:t xml:space="preserve">           </w:t>
      </w:r>
      <w:r w:rsidR="009A2CD1" w:rsidRPr="00824466">
        <w:rPr>
          <w:rFonts w:ascii="Segoe UI" w:hAnsi="Segoe UI" w:cs="Segoe UI"/>
          <w:b/>
          <w:sz w:val="24"/>
          <w:szCs w:val="24"/>
        </w:rPr>
        <w:t>4</w:t>
      </w:r>
      <w:r w:rsidRPr="00824466">
        <w:rPr>
          <w:rFonts w:ascii="Segoe UI" w:hAnsi="Segoe UI" w:cs="Segoe UI"/>
          <w:b/>
          <w:sz w:val="24"/>
          <w:szCs w:val="24"/>
        </w:rPr>
        <w:t xml:space="preserve">. </w:t>
      </w:r>
      <w:r w:rsidR="009B528D" w:rsidRPr="00824466">
        <w:rPr>
          <w:rFonts w:ascii="Segoe UI" w:hAnsi="Segoe UI" w:cs="Segoe UI"/>
          <w:b/>
          <w:sz w:val="24"/>
          <w:szCs w:val="24"/>
        </w:rPr>
        <w:t xml:space="preserve"> В </w:t>
      </w:r>
      <w:r w:rsidR="002C227E" w:rsidRPr="00824466">
        <w:rPr>
          <w:rFonts w:ascii="Segoe UI" w:hAnsi="Segoe UI" w:cs="Segoe UI"/>
          <w:b/>
          <w:sz w:val="24"/>
          <w:szCs w:val="24"/>
        </w:rPr>
        <w:t xml:space="preserve">Кодекс РФ об административных правонарушениях </w:t>
      </w:r>
      <w:r w:rsidR="009B528D" w:rsidRPr="00824466">
        <w:rPr>
          <w:rFonts w:ascii="Segoe UI" w:hAnsi="Segoe UI" w:cs="Segoe UI"/>
          <w:b/>
          <w:sz w:val="24"/>
          <w:szCs w:val="24"/>
        </w:rPr>
        <w:t>РФ</w:t>
      </w:r>
    </w:p>
    <w:p w:rsidR="00A04473" w:rsidRPr="00824466" w:rsidRDefault="009B528D" w:rsidP="00D2505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824466">
        <w:rPr>
          <w:rFonts w:ascii="Segoe UI" w:hAnsi="Segoe UI" w:cs="Segoe UI"/>
          <w:sz w:val="24"/>
          <w:szCs w:val="24"/>
        </w:rPr>
        <w:t>внесены изменения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2"/>
        <w:gridCol w:w="1481"/>
        <w:gridCol w:w="4074"/>
        <w:gridCol w:w="3660"/>
      </w:tblGrid>
      <w:tr w:rsidR="004F1F97" w:rsidRPr="00824466" w:rsidTr="009A2CD1">
        <w:trPr>
          <w:trHeight w:val="405"/>
        </w:trPr>
        <w:tc>
          <w:tcPr>
            <w:tcW w:w="532" w:type="dxa"/>
          </w:tcPr>
          <w:p w:rsidR="004F1F97" w:rsidRPr="00824466" w:rsidRDefault="00D24592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№</w:t>
            </w:r>
          </w:p>
        </w:tc>
        <w:tc>
          <w:tcPr>
            <w:tcW w:w="1481" w:type="dxa"/>
          </w:tcPr>
          <w:p w:rsidR="004F1F97" w:rsidRPr="00824466" w:rsidRDefault="00D24592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№ статьи</w:t>
            </w:r>
          </w:p>
        </w:tc>
        <w:tc>
          <w:tcPr>
            <w:tcW w:w="4074" w:type="dxa"/>
          </w:tcPr>
          <w:p w:rsidR="00D24592" w:rsidRPr="00824466" w:rsidRDefault="00D24592" w:rsidP="00D25056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Правонарушения, за которые предусмотрена  административная ответственность</w:t>
            </w:r>
          </w:p>
        </w:tc>
        <w:tc>
          <w:tcPr>
            <w:tcW w:w="3660" w:type="dxa"/>
          </w:tcPr>
          <w:p w:rsidR="004F1F97" w:rsidRPr="00824466" w:rsidRDefault="00D24592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        Санкции (штрафы)</w:t>
            </w:r>
          </w:p>
        </w:tc>
      </w:tr>
      <w:tr w:rsidR="00D24592" w:rsidRPr="00824466" w:rsidTr="009A2CD1">
        <w:trPr>
          <w:trHeight w:val="5370"/>
        </w:trPr>
        <w:tc>
          <w:tcPr>
            <w:tcW w:w="532" w:type="dxa"/>
          </w:tcPr>
          <w:p w:rsidR="00D24592" w:rsidRPr="00824466" w:rsidRDefault="00D24592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1481" w:type="dxa"/>
          </w:tcPr>
          <w:p w:rsidR="009B528D" w:rsidRPr="00824466" w:rsidRDefault="009B528D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введена новая</w:t>
            </w:r>
          </w:p>
          <w:p w:rsidR="00D24592" w:rsidRPr="00824466" w:rsidRDefault="009B528D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статья</w:t>
            </w:r>
            <w:r w:rsidR="00D24592" w:rsidRPr="00824466">
              <w:rPr>
                <w:rFonts w:ascii="Segoe UI" w:hAnsi="Segoe UI" w:cs="Segoe UI"/>
                <w:sz w:val="24"/>
                <w:szCs w:val="24"/>
              </w:rPr>
              <w:t xml:space="preserve"> 9.22</w:t>
            </w:r>
          </w:p>
        </w:tc>
        <w:tc>
          <w:tcPr>
            <w:tcW w:w="4074" w:type="dxa"/>
          </w:tcPr>
          <w:p w:rsidR="00D24592" w:rsidRPr="00824466" w:rsidRDefault="00D24592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за нарушение потребителем:</w:t>
            </w:r>
          </w:p>
          <w:p w:rsidR="00D24592" w:rsidRPr="00824466" w:rsidRDefault="00D24592" w:rsidP="00D25056">
            <w:pPr>
              <w:spacing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порядка полного и (или) частичного ограничения режима потребления электрической энергии; </w:t>
            </w:r>
          </w:p>
          <w:p w:rsidR="00D24592" w:rsidRPr="00824466" w:rsidRDefault="00D24592" w:rsidP="00D25056">
            <w:pPr>
              <w:spacing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- порядка ограничения и прекращения подачи тепловой энергии;</w:t>
            </w:r>
          </w:p>
          <w:p w:rsidR="00D24592" w:rsidRPr="00824466" w:rsidRDefault="00D24592" w:rsidP="00D25056">
            <w:pPr>
              <w:spacing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 правил ограничения подачи (поставки) и отбора газа; </w:t>
            </w:r>
          </w:p>
          <w:p w:rsidR="00D24592" w:rsidRPr="00824466" w:rsidRDefault="00D24592" w:rsidP="00D25056">
            <w:pPr>
              <w:spacing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- порядка временного прекращения или ограничения водоснабжения,</w:t>
            </w:r>
            <w:r w:rsidR="00EE7D4F" w:rsidRPr="0082446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824466">
              <w:rPr>
                <w:rFonts w:ascii="Segoe UI" w:hAnsi="Segoe UI" w:cs="Segoe UI"/>
                <w:sz w:val="24"/>
                <w:szCs w:val="24"/>
              </w:rPr>
              <w:t>водоотведения, транспортировки воды и (или) сточных вод</w:t>
            </w:r>
          </w:p>
        </w:tc>
        <w:tc>
          <w:tcPr>
            <w:tcW w:w="3660" w:type="dxa"/>
          </w:tcPr>
          <w:p w:rsidR="00EE7D4F" w:rsidRPr="00824466" w:rsidRDefault="00EE7D4F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         </w:t>
            </w:r>
          </w:p>
          <w:p w:rsidR="00EE7D4F" w:rsidRPr="00824466" w:rsidRDefault="00EE7D4F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</w:t>
            </w:r>
            <w:r w:rsidRPr="00824466">
              <w:rPr>
                <w:rFonts w:ascii="Segoe UI" w:hAnsi="Segoe UI" w:cs="Segoe UI"/>
                <w:b/>
                <w:sz w:val="24"/>
                <w:szCs w:val="24"/>
              </w:rPr>
              <w:t>на должностных лиц:</w:t>
            </w:r>
          </w:p>
          <w:p w:rsidR="00EE7D4F" w:rsidRPr="00824466" w:rsidRDefault="00EE7D4F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от 10 тыс. руб. до 100 тыс. руб. </w:t>
            </w:r>
          </w:p>
          <w:p w:rsidR="00EE7D4F" w:rsidRPr="00824466" w:rsidRDefault="00EE7D4F" w:rsidP="00D25056">
            <w:pPr>
              <w:pStyle w:val="a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или</w:t>
            </w:r>
          </w:p>
          <w:p w:rsidR="00EE7D4F" w:rsidRPr="00824466" w:rsidRDefault="00EE7D4F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дисквалификация на срок от двух до трех лет; </w:t>
            </w:r>
          </w:p>
          <w:p w:rsidR="00EE7D4F" w:rsidRPr="00824466" w:rsidRDefault="00EE7D4F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         </w:t>
            </w:r>
          </w:p>
          <w:p w:rsidR="00EE7D4F" w:rsidRPr="00824466" w:rsidRDefault="00EE7D4F" w:rsidP="00D25056">
            <w:pPr>
              <w:pStyle w:val="a3"/>
              <w:rPr>
                <w:rFonts w:ascii="Segoe UI" w:hAnsi="Segoe UI" w:cs="Segoe UI"/>
                <w:b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 </w:t>
            </w:r>
            <w:r w:rsidRPr="00824466">
              <w:rPr>
                <w:rFonts w:ascii="Segoe UI" w:hAnsi="Segoe UI" w:cs="Segoe UI"/>
                <w:b/>
                <w:sz w:val="24"/>
                <w:szCs w:val="24"/>
              </w:rPr>
              <w:t>на юридических лиц:</w:t>
            </w:r>
          </w:p>
          <w:p w:rsidR="00EE7D4F" w:rsidRPr="00824466" w:rsidRDefault="00EE7D4F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от 100 тыс. руб. до 200 тыс. руб. </w:t>
            </w:r>
          </w:p>
          <w:p w:rsidR="00D24592" w:rsidRPr="00824466" w:rsidRDefault="00D24592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D4F" w:rsidRPr="00824466" w:rsidTr="009A2CD1">
        <w:trPr>
          <w:trHeight w:val="2404"/>
        </w:trPr>
        <w:tc>
          <w:tcPr>
            <w:tcW w:w="532" w:type="dxa"/>
          </w:tcPr>
          <w:p w:rsidR="00EE7D4F" w:rsidRPr="00824466" w:rsidRDefault="00EE7D4F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1" w:type="dxa"/>
          </w:tcPr>
          <w:p w:rsidR="009B528D" w:rsidRPr="00824466" w:rsidRDefault="009B528D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Введена новая статья</w:t>
            </w:r>
          </w:p>
          <w:p w:rsidR="00EE7D4F" w:rsidRPr="00824466" w:rsidRDefault="00EE7D4F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14.61</w:t>
            </w:r>
          </w:p>
        </w:tc>
        <w:tc>
          <w:tcPr>
            <w:tcW w:w="4074" w:type="dxa"/>
          </w:tcPr>
          <w:p w:rsidR="00AF2202" w:rsidRPr="00824466" w:rsidRDefault="00AF2202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за нарушение потребителем:</w:t>
            </w:r>
          </w:p>
          <w:p w:rsidR="00AF2202" w:rsidRPr="00824466" w:rsidRDefault="00AF2202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- порядка предоставления обеспечения исполнения обязательств по оплате электрической энергии (мощности), газа, тепловой энергии (мощности) и (или) теплоносителя, сопряженное с неисполнением (ненадлежащим исполнением) обязательств по их оплате</w:t>
            </w:r>
          </w:p>
          <w:p w:rsidR="00EE7D4F" w:rsidRPr="00824466" w:rsidRDefault="00EE7D4F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60" w:type="dxa"/>
          </w:tcPr>
          <w:p w:rsidR="00AF2202" w:rsidRPr="00824466" w:rsidRDefault="00AF2202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</w:t>
            </w:r>
            <w:r w:rsidRPr="00824466">
              <w:rPr>
                <w:rFonts w:ascii="Segoe UI" w:hAnsi="Segoe UI" w:cs="Segoe UI"/>
                <w:b/>
                <w:sz w:val="24"/>
                <w:szCs w:val="24"/>
              </w:rPr>
              <w:t>на должностных лиц:</w:t>
            </w:r>
          </w:p>
          <w:p w:rsidR="00AF2202" w:rsidRPr="00824466" w:rsidRDefault="00AF2202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от 40 тыс. руб. до 100 тыс. руб. </w:t>
            </w:r>
          </w:p>
          <w:p w:rsidR="00AF2202" w:rsidRPr="00824466" w:rsidRDefault="00AF2202" w:rsidP="00D25056">
            <w:pPr>
              <w:pStyle w:val="a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или</w:t>
            </w:r>
          </w:p>
          <w:p w:rsidR="00AF2202" w:rsidRPr="00824466" w:rsidRDefault="00AF2202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дисквалификация на срок от двух до трех лет; </w:t>
            </w:r>
          </w:p>
          <w:p w:rsidR="00AF2202" w:rsidRPr="00824466" w:rsidRDefault="00AF2202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         </w:t>
            </w:r>
          </w:p>
          <w:p w:rsidR="00AF2202" w:rsidRPr="00824466" w:rsidRDefault="00AF2202" w:rsidP="00D25056">
            <w:pPr>
              <w:pStyle w:val="a3"/>
              <w:rPr>
                <w:rFonts w:ascii="Segoe UI" w:hAnsi="Segoe UI" w:cs="Segoe UI"/>
                <w:b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 </w:t>
            </w:r>
            <w:r w:rsidRPr="00824466">
              <w:rPr>
                <w:rFonts w:ascii="Segoe UI" w:hAnsi="Segoe UI" w:cs="Segoe UI"/>
                <w:b/>
                <w:sz w:val="24"/>
                <w:szCs w:val="24"/>
              </w:rPr>
              <w:t>на юридических лиц:</w:t>
            </w:r>
          </w:p>
          <w:p w:rsidR="00AF2202" w:rsidRPr="00824466" w:rsidRDefault="00AF2202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от 100 тыс. руб. до 300 тыс. руб. </w:t>
            </w:r>
          </w:p>
          <w:p w:rsidR="00EE7D4F" w:rsidRPr="00824466" w:rsidRDefault="00EE7D4F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B528D" w:rsidRPr="00824466" w:rsidTr="009A2CD1">
        <w:trPr>
          <w:trHeight w:val="2404"/>
        </w:trPr>
        <w:tc>
          <w:tcPr>
            <w:tcW w:w="532" w:type="dxa"/>
          </w:tcPr>
          <w:p w:rsidR="009B528D" w:rsidRPr="00824466" w:rsidRDefault="009B528D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1481" w:type="dxa"/>
          </w:tcPr>
          <w:p w:rsidR="009B528D" w:rsidRPr="00824466" w:rsidRDefault="009B528D" w:rsidP="00D25056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В статью 7.19 внесены изменения</w:t>
            </w:r>
          </w:p>
        </w:tc>
        <w:tc>
          <w:tcPr>
            <w:tcW w:w="4074" w:type="dxa"/>
          </w:tcPr>
          <w:p w:rsidR="009B528D" w:rsidRPr="00824466" w:rsidRDefault="00B23409" w:rsidP="00D25056">
            <w:pPr>
              <w:pStyle w:val="a3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Самовольное подключение к электрическим сетям, тепловым сетям, нефтепроводам, нефтепродуктопроводам и газопроводам, а равно самовольное (безучетное) использование электрической, тепловой энергии, нефти, газа или нефтепродуктов, если эти действия не содержат уголовно наказуемого деяния </w:t>
            </w:r>
          </w:p>
        </w:tc>
        <w:tc>
          <w:tcPr>
            <w:tcW w:w="3660" w:type="dxa"/>
          </w:tcPr>
          <w:p w:rsidR="009B528D" w:rsidRPr="00824466" w:rsidRDefault="009A2CD1" w:rsidP="00D25056">
            <w:pPr>
              <w:pStyle w:val="a3"/>
              <w:rPr>
                <w:rFonts w:ascii="Segoe UI" w:hAnsi="Segoe UI" w:cs="Segoe UI"/>
                <w:b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</w:t>
            </w:r>
            <w:r w:rsidRPr="00824466">
              <w:rPr>
                <w:rFonts w:ascii="Segoe UI" w:hAnsi="Segoe UI" w:cs="Segoe UI"/>
                <w:b/>
                <w:sz w:val="24"/>
                <w:szCs w:val="24"/>
              </w:rPr>
              <w:t>на граждан:</w:t>
            </w:r>
          </w:p>
          <w:p w:rsidR="009A2CD1" w:rsidRPr="00824466" w:rsidRDefault="009A2CD1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>от 10 тыс. до 15 тыс.</w:t>
            </w:r>
          </w:p>
          <w:p w:rsidR="009A2CD1" w:rsidRPr="00824466" w:rsidRDefault="009A2CD1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</w:t>
            </w:r>
            <w:r w:rsidRPr="00824466">
              <w:rPr>
                <w:rFonts w:ascii="Segoe UI" w:hAnsi="Segoe UI" w:cs="Segoe UI"/>
                <w:b/>
                <w:sz w:val="24"/>
                <w:szCs w:val="24"/>
              </w:rPr>
              <w:t>на должностных лиц:</w:t>
            </w:r>
          </w:p>
          <w:p w:rsidR="009A2CD1" w:rsidRPr="00824466" w:rsidRDefault="009A2CD1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от 30 тыс. руб. до 80 тыс. руб.         </w:t>
            </w:r>
          </w:p>
          <w:p w:rsidR="009A2CD1" w:rsidRPr="00824466" w:rsidRDefault="009A2CD1" w:rsidP="00D25056">
            <w:pPr>
              <w:pStyle w:val="a3"/>
              <w:rPr>
                <w:rFonts w:ascii="Segoe UI" w:hAnsi="Segoe UI" w:cs="Segoe UI"/>
                <w:b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-  </w:t>
            </w:r>
            <w:r w:rsidRPr="00824466">
              <w:rPr>
                <w:rFonts w:ascii="Segoe UI" w:hAnsi="Segoe UI" w:cs="Segoe UI"/>
                <w:b/>
                <w:sz w:val="24"/>
                <w:szCs w:val="24"/>
              </w:rPr>
              <w:t>на юридических лиц:</w:t>
            </w:r>
          </w:p>
          <w:p w:rsidR="009A2CD1" w:rsidRPr="00824466" w:rsidRDefault="009A2CD1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  <w:r w:rsidRPr="00824466">
              <w:rPr>
                <w:rFonts w:ascii="Segoe UI" w:hAnsi="Segoe UI" w:cs="Segoe UI"/>
                <w:sz w:val="24"/>
                <w:szCs w:val="24"/>
              </w:rPr>
              <w:t xml:space="preserve"> от 100 тыс. руб. до 20 тыс. руб. </w:t>
            </w:r>
          </w:p>
          <w:p w:rsidR="009A2CD1" w:rsidRPr="00824466" w:rsidRDefault="009A2CD1" w:rsidP="00D25056">
            <w:pPr>
              <w:pStyle w:val="a3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0275B" w:rsidRDefault="0010275B" w:rsidP="00D2505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824466" w:rsidRDefault="00824466" w:rsidP="00D2505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FB0FB6" w:rsidRPr="00FB0FB6" w:rsidRDefault="00824466" w:rsidP="00D25056">
      <w:pPr>
        <w:pStyle w:val="a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5. </w:t>
      </w:r>
      <w:r w:rsidR="00180DC3" w:rsidRPr="00FB0FB6">
        <w:rPr>
          <w:rFonts w:ascii="Segoe UI" w:hAnsi="Segoe UI" w:cs="Segoe UI"/>
          <w:sz w:val="24"/>
          <w:szCs w:val="24"/>
        </w:rPr>
        <w:t>Кроме того напоминаем,</w:t>
      </w:r>
      <w:r w:rsidR="007555AE" w:rsidRPr="00FB0FB6">
        <w:rPr>
          <w:rFonts w:ascii="Segoe UI" w:hAnsi="Segoe UI" w:cs="Segoe UI"/>
          <w:sz w:val="24"/>
          <w:szCs w:val="24"/>
        </w:rPr>
        <w:t xml:space="preserve"> </w:t>
      </w:r>
      <w:r w:rsidR="00180DC3" w:rsidRPr="00FB0FB6">
        <w:rPr>
          <w:rFonts w:ascii="Segoe UI" w:hAnsi="Segoe UI" w:cs="Segoe UI"/>
          <w:sz w:val="24"/>
          <w:szCs w:val="24"/>
        </w:rPr>
        <w:t xml:space="preserve">что в соответствии с </w:t>
      </w:r>
      <w:r w:rsidR="00FB0FB6" w:rsidRPr="00FB0FB6">
        <w:rPr>
          <w:rFonts w:ascii="Segoe UI" w:hAnsi="Segoe UI" w:cs="Segoe UI"/>
          <w:sz w:val="24"/>
          <w:szCs w:val="24"/>
        </w:rPr>
        <w:t>п.</w:t>
      </w:r>
      <w:r w:rsidR="00E238FA">
        <w:rPr>
          <w:rFonts w:ascii="Segoe UI" w:hAnsi="Segoe UI" w:cs="Segoe UI"/>
          <w:sz w:val="24"/>
          <w:szCs w:val="24"/>
        </w:rPr>
        <w:t xml:space="preserve"> 2 п</w:t>
      </w:r>
      <w:r w:rsidR="00FB0FB6" w:rsidRPr="00FB0FB6">
        <w:rPr>
          <w:rFonts w:ascii="Segoe UI" w:hAnsi="Segoe UI" w:cs="Segoe UI"/>
          <w:sz w:val="24"/>
          <w:szCs w:val="24"/>
        </w:rPr>
        <w:t>остановления Пленума Верховного Суда РФ N 13, Пленума ВАС РФ N 14 от 08.10.1998</w:t>
      </w:r>
      <w:r w:rsidR="00FB0FB6">
        <w:rPr>
          <w:rFonts w:ascii="Segoe UI" w:hAnsi="Segoe UI" w:cs="Segoe UI"/>
          <w:sz w:val="24"/>
          <w:szCs w:val="24"/>
        </w:rPr>
        <w:t xml:space="preserve"> </w:t>
      </w:r>
      <w:r w:rsidR="00FB0FB6" w:rsidRPr="00FB0FB6">
        <w:rPr>
          <w:rFonts w:ascii="Segoe UI" w:hAnsi="Segoe UI" w:cs="Segoe UI"/>
          <w:sz w:val="24"/>
          <w:szCs w:val="24"/>
        </w:rPr>
        <w:t>"О практике применения положений Гражданского кодекса Российской Федерации о процентах за пользование чужими денежными средствами"</w:t>
      </w:r>
      <w:r w:rsidR="00FB0FB6">
        <w:rPr>
          <w:rFonts w:ascii="Segoe UI" w:hAnsi="Segoe UI" w:cs="Segoe UI"/>
          <w:sz w:val="24"/>
          <w:szCs w:val="24"/>
        </w:rPr>
        <w:t>, п</w:t>
      </w:r>
      <w:r w:rsidR="00FB0FB6" w:rsidRPr="00FB0FB6">
        <w:rPr>
          <w:rFonts w:ascii="Segoe UI" w:hAnsi="Segoe UI" w:cs="Segoe UI"/>
          <w:sz w:val="24"/>
          <w:szCs w:val="24"/>
        </w:rPr>
        <w:t>ри расчете подлежащих уплате годовых процентов по ставке рефинансирования Центрального банка Российской Федерации число дней в году (месяце</w:t>
      </w:r>
      <w:r w:rsidR="00FB0FB6">
        <w:rPr>
          <w:rFonts w:ascii="Segoe UI" w:hAnsi="Segoe UI" w:cs="Segoe UI"/>
          <w:sz w:val="24"/>
          <w:szCs w:val="24"/>
        </w:rPr>
        <w:t>в</w:t>
      </w:r>
      <w:r w:rsidR="00FB0FB6" w:rsidRPr="00FB0FB6">
        <w:rPr>
          <w:rFonts w:ascii="Segoe UI" w:hAnsi="Segoe UI" w:cs="Segoe UI"/>
          <w:sz w:val="24"/>
          <w:szCs w:val="24"/>
        </w:rPr>
        <w:t>) принимается равным соответственно 360 и 30 дням, если иное не установлено соглашением сторон, обязательными для сторон правилами, а также обычаями делового оборота.</w:t>
      </w:r>
    </w:p>
    <w:p w:rsidR="00E238FA" w:rsidRDefault="00FB0FB6" w:rsidP="00D25056">
      <w:pPr>
        <w:pStyle w:val="a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</w:t>
      </w:r>
      <w:r w:rsidRPr="00FB0FB6">
        <w:rPr>
          <w:rFonts w:ascii="Segoe UI" w:hAnsi="Segoe UI" w:cs="Segoe UI"/>
          <w:sz w:val="24"/>
          <w:szCs w:val="24"/>
        </w:rPr>
        <w:t>Проценты начисляются до момента фактического исполнения денежного обязательства, определяемого исходя из условий о порядке платежей, форме расчетов и положений статьи 316 ГК РФ о месте исполнения денежного обязательства, если иное не установлено законом либо соглашением сторон.</w:t>
      </w:r>
    </w:p>
    <w:p w:rsidR="0000523A" w:rsidRDefault="00E238FA" w:rsidP="00D25056">
      <w:pPr>
        <w:pStyle w:val="a3"/>
        <w:rPr>
          <w:rStyle w:val="blk"/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  <w:szCs w:val="24"/>
        </w:rPr>
        <w:t xml:space="preserve">               </w:t>
      </w:r>
      <w:r w:rsidR="00D61E29">
        <w:rPr>
          <w:rFonts w:ascii="Segoe UI" w:hAnsi="Segoe UI" w:cs="Segoe UI"/>
          <w:sz w:val="24"/>
          <w:szCs w:val="24"/>
        </w:rPr>
        <w:t>В соответствии с</w:t>
      </w:r>
      <w:r>
        <w:rPr>
          <w:rFonts w:ascii="Segoe UI" w:hAnsi="Segoe UI" w:cs="Segoe UI"/>
          <w:sz w:val="24"/>
          <w:szCs w:val="24"/>
        </w:rPr>
        <w:t xml:space="preserve"> п. </w:t>
      </w:r>
      <w:r w:rsidR="00D61E29">
        <w:rPr>
          <w:rFonts w:ascii="Segoe UI" w:hAnsi="Segoe UI" w:cs="Segoe UI"/>
          <w:sz w:val="24"/>
          <w:szCs w:val="24"/>
        </w:rPr>
        <w:t>70 Правил предоставления  коммунальных услуг, утвержденных постановлением Правительства РФ №354,</w:t>
      </w:r>
      <w:r w:rsidR="00D25056" w:rsidRPr="00D25056">
        <w:t xml:space="preserve"> </w:t>
      </w:r>
      <w:r w:rsidR="00D25056">
        <w:rPr>
          <w:rStyle w:val="blk"/>
          <w:rFonts w:ascii="Segoe UI" w:hAnsi="Segoe UI" w:cs="Segoe UI"/>
          <w:sz w:val="24"/>
        </w:rPr>
        <w:t>р</w:t>
      </w:r>
      <w:r w:rsidR="00D25056" w:rsidRPr="00D25056">
        <w:rPr>
          <w:rStyle w:val="blk"/>
          <w:rFonts w:ascii="Segoe UI" w:hAnsi="Segoe UI" w:cs="Segoe UI"/>
          <w:sz w:val="24"/>
        </w:rPr>
        <w:t>азмер определенных законом или договором, содержащим положения о предоставлении коммунальных услуг, неустоек (штрафов, пеней) за нарушение потребителем условий такого договора, указывается исполнителем в отдельном документе, направляемом потребителю</w:t>
      </w:r>
      <w:r w:rsidR="0000523A">
        <w:rPr>
          <w:rStyle w:val="blk"/>
          <w:rFonts w:ascii="Segoe UI" w:hAnsi="Segoe UI" w:cs="Segoe UI"/>
          <w:sz w:val="24"/>
        </w:rPr>
        <w:t>.</w:t>
      </w:r>
    </w:p>
    <w:p w:rsidR="00355AB5" w:rsidRPr="00921305" w:rsidRDefault="0000523A" w:rsidP="00D25056">
      <w:pPr>
        <w:pStyle w:val="a3"/>
        <w:rPr>
          <w:rFonts w:ascii="Segoe UI" w:hAnsi="Segoe UI" w:cs="Segoe UI"/>
          <w:sz w:val="24"/>
          <w:szCs w:val="24"/>
        </w:rPr>
      </w:pPr>
      <w:r>
        <w:rPr>
          <w:rStyle w:val="blk"/>
          <w:rFonts w:ascii="Segoe UI" w:hAnsi="Segoe UI" w:cs="Segoe UI"/>
          <w:sz w:val="24"/>
        </w:rPr>
        <w:t xml:space="preserve">                О</w:t>
      </w:r>
      <w:r w:rsidR="00D25056">
        <w:rPr>
          <w:rStyle w:val="blk"/>
          <w:rFonts w:ascii="Segoe UI" w:hAnsi="Segoe UI" w:cs="Segoe UI"/>
          <w:sz w:val="24"/>
        </w:rPr>
        <w:t>днако в результате</w:t>
      </w:r>
      <w:r w:rsidR="00D61E29">
        <w:rPr>
          <w:rFonts w:ascii="Segoe UI" w:hAnsi="Segoe UI" w:cs="Segoe UI"/>
          <w:sz w:val="24"/>
          <w:szCs w:val="24"/>
        </w:rPr>
        <w:t xml:space="preserve"> </w:t>
      </w:r>
      <w:r w:rsidR="007D44F3">
        <w:rPr>
          <w:rFonts w:ascii="Segoe UI" w:hAnsi="Segoe UI" w:cs="Segoe UI"/>
          <w:sz w:val="24"/>
          <w:szCs w:val="24"/>
        </w:rPr>
        <w:t>сложившейся судебной практики</w:t>
      </w:r>
      <w:r w:rsidR="00355AB5">
        <w:rPr>
          <w:rFonts w:ascii="Segoe UI" w:hAnsi="Segoe UI" w:cs="Segoe UI"/>
          <w:sz w:val="24"/>
          <w:szCs w:val="24"/>
        </w:rPr>
        <w:t xml:space="preserve">, внесение в </w:t>
      </w:r>
      <w:r w:rsidR="00D61E29">
        <w:rPr>
          <w:rFonts w:ascii="Segoe UI" w:hAnsi="Segoe UI" w:cs="Segoe UI"/>
          <w:sz w:val="24"/>
          <w:szCs w:val="24"/>
        </w:rPr>
        <w:t>один платежный документ</w:t>
      </w:r>
      <w:r w:rsidR="00355AB5">
        <w:rPr>
          <w:rFonts w:ascii="Segoe UI" w:hAnsi="Segoe UI" w:cs="Segoe UI"/>
          <w:sz w:val="24"/>
          <w:szCs w:val="24"/>
        </w:rPr>
        <w:t xml:space="preserve"> на оплату жилого помещения </w:t>
      </w:r>
      <w:r w:rsidR="00520C54">
        <w:rPr>
          <w:rFonts w:ascii="Segoe UI" w:hAnsi="Segoe UI" w:cs="Segoe UI"/>
          <w:sz w:val="24"/>
          <w:szCs w:val="24"/>
        </w:rPr>
        <w:t>(</w:t>
      </w:r>
      <w:r w:rsidR="00355AB5">
        <w:rPr>
          <w:rFonts w:ascii="Segoe UI" w:hAnsi="Segoe UI" w:cs="Segoe UI"/>
          <w:sz w:val="24"/>
          <w:szCs w:val="24"/>
        </w:rPr>
        <w:t>отдельной строкой</w:t>
      </w:r>
      <w:r w:rsidR="00520C54">
        <w:rPr>
          <w:rFonts w:ascii="Segoe UI" w:hAnsi="Segoe UI" w:cs="Segoe UI"/>
          <w:sz w:val="24"/>
          <w:szCs w:val="24"/>
        </w:rPr>
        <w:t>)</w:t>
      </w:r>
      <w:r w:rsidR="00355AB5">
        <w:rPr>
          <w:rFonts w:ascii="Segoe UI" w:hAnsi="Segoe UI" w:cs="Segoe UI"/>
          <w:sz w:val="24"/>
          <w:szCs w:val="24"/>
        </w:rPr>
        <w:t xml:space="preserve"> </w:t>
      </w:r>
      <w:r w:rsidR="00355AB5" w:rsidRPr="00921305">
        <w:rPr>
          <w:rFonts w:ascii="Segoe UI" w:hAnsi="Segoe UI" w:cs="Segoe UI"/>
          <w:b/>
          <w:sz w:val="24"/>
          <w:szCs w:val="24"/>
        </w:rPr>
        <w:t>размер пени</w:t>
      </w:r>
      <w:r w:rsidR="00355AB5">
        <w:rPr>
          <w:rFonts w:ascii="Segoe UI" w:hAnsi="Segoe UI" w:cs="Segoe UI"/>
          <w:sz w:val="24"/>
          <w:szCs w:val="24"/>
        </w:rPr>
        <w:t xml:space="preserve"> допускается и </w:t>
      </w:r>
      <w:r w:rsidR="00355AB5" w:rsidRPr="00355AB5">
        <w:rPr>
          <w:rFonts w:ascii="Segoe UI" w:hAnsi="Segoe UI" w:cs="Segoe UI"/>
          <w:sz w:val="24"/>
          <w:szCs w:val="24"/>
        </w:rPr>
        <w:t xml:space="preserve">не нарушает </w:t>
      </w:r>
      <w:r w:rsidR="00355AB5" w:rsidRPr="00355AB5">
        <w:rPr>
          <w:rFonts w:ascii="Segoe UI" w:hAnsi="Segoe UI" w:cs="Segoe UI"/>
          <w:color w:val="000000"/>
          <w:sz w:val="24"/>
          <w:szCs w:val="24"/>
        </w:rPr>
        <w:t xml:space="preserve">права и охраняемые законом интересы </w:t>
      </w:r>
      <w:r w:rsidR="00D61E29">
        <w:rPr>
          <w:rFonts w:ascii="Segoe UI" w:hAnsi="Segoe UI" w:cs="Segoe UI"/>
          <w:color w:val="000000"/>
          <w:sz w:val="24"/>
          <w:szCs w:val="24"/>
        </w:rPr>
        <w:t>потребителей</w:t>
      </w:r>
      <w:r w:rsidR="00520C5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20C54" w:rsidRPr="00921305">
        <w:rPr>
          <w:rFonts w:ascii="Segoe UI" w:hAnsi="Segoe UI" w:cs="Segoe UI"/>
          <w:color w:val="000000"/>
          <w:sz w:val="24"/>
          <w:szCs w:val="24"/>
        </w:rPr>
        <w:t>(</w:t>
      </w:r>
      <w:r w:rsidR="00921305" w:rsidRPr="00921305">
        <w:rPr>
          <w:rFonts w:ascii="Segoe UI" w:hAnsi="Segoe UI" w:cs="Segoe UI"/>
          <w:sz w:val="24"/>
          <w:szCs w:val="24"/>
        </w:rPr>
        <w:t>Определение Санкт-Петербургского городского суда от 11.12.2013 N 33-19504/2013; Апелляционное определение Омского областного суда от 23.04.2014 по делу N 33-2527/2014)</w:t>
      </w:r>
      <w:r w:rsidR="00921305">
        <w:rPr>
          <w:rFonts w:ascii="Segoe UI" w:hAnsi="Segoe UI" w:cs="Segoe UI"/>
          <w:sz w:val="24"/>
          <w:szCs w:val="24"/>
        </w:rPr>
        <w:t>.</w:t>
      </w:r>
    </w:p>
    <w:sectPr w:rsidR="00355AB5" w:rsidRPr="00921305" w:rsidSect="0082446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F0980"/>
    <w:multiLevelType w:val="hybridMultilevel"/>
    <w:tmpl w:val="25A8F698"/>
    <w:lvl w:ilvl="0" w:tplc="33F0F448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7"/>
    <w:rsid w:val="0000523A"/>
    <w:rsid w:val="00010109"/>
    <w:rsid w:val="000173F7"/>
    <w:rsid w:val="000B44E2"/>
    <w:rsid w:val="000C4921"/>
    <w:rsid w:val="000C58B1"/>
    <w:rsid w:val="0010275B"/>
    <w:rsid w:val="00105C4C"/>
    <w:rsid w:val="00141D7D"/>
    <w:rsid w:val="00180DC3"/>
    <w:rsid w:val="001D427B"/>
    <w:rsid w:val="002A36A3"/>
    <w:rsid w:val="002A56A3"/>
    <w:rsid w:val="002B0769"/>
    <w:rsid w:val="002B4C7D"/>
    <w:rsid w:val="002C227E"/>
    <w:rsid w:val="002F12D9"/>
    <w:rsid w:val="00302CF2"/>
    <w:rsid w:val="00344D3E"/>
    <w:rsid w:val="0035437D"/>
    <w:rsid w:val="00355AB5"/>
    <w:rsid w:val="003F7073"/>
    <w:rsid w:val="00400831"/>
    <w:rsid w:val="00411813"/>
    <w:rsid w:val="00417CF3"/>
    <w:rsid w:val="00424CA0"/>
    <w:rsid w:val="0047367E"/>
    <w:rsid w:val="004F1F97"/>
    <w:rsid w:val="004F227F"/>
    <w:rsid w:val="00520C54"/>
    <w:rsid w:val="00580F01"/>
    <w:rsid w:val="0059119B"/>
    <w:rsid w:val="00664E30"/>
    <w:rsid w:val="006677D2"/>
    <w:rsid w:val="00696109"/>
    <w:rsid w:val="006A7F14"/>
    <w:rsid w:val="006F7047"/>
    <w:rsid w:val="00724B97"/>
    <w:rsid w:val="00742377"/>
    <w:rsid w:val="00742F6F"/>
    <w:rsid w:val="007555AE"/>
    <w:rsid w:val="007A7F45"/>
    <w:rsid w:val="007D44F3"/>
    <w:rsid w:val="00810173"/>
    <w:rsid w:val="00824466"/>
    <w:rsid w:val="008321B2"/>
    <w:rsid w:val="00845B89"/>
    <w:rsid w:val="00861303"/>
    <w:rsid w:val="00862085"/>
    <w:rsid w:val="008679E2"/>
    <w:rsid w:val="00921305"/>
    <w:rsid w:val="00934AA0"/>
    <w:rsid w:val="009A2CD1"/>
    <w:rsid w:val="009A413D"/>
    <w:rsid w:val="009B0FED"/>
    <w:rsid w:val="009B528D"/>
    <w:rsid w:val="009E4C63"/>
    <w:rsid w:val="00A04473"/>
    <w:rsid w:val="00AF2202"/>
    <w:rsid w:val="00B035FA"/>
    <w:rsid w:val="00B23409"/>
    <w:rsid w:val="00BA5CBD"/>
    <w:rsid w:val="00BD512E"/>
    <w:rsid w:val="00BF17DD"/>
    <w:rsid w:val="00D24592"/>
    <w:rsid w:val="00D25056"/>
    <w:rsid w:val="00D34EF7"/>
    <w:rsid w:val="00D510B5"/>
    <w:rsid w:val="00D61E29"/>
    <w:rsid w:val="00E238FA"/>
    <w:rsid w:val="00EE7D4F"/>
    <w:rsid w:val="00F450EE"/>
    <w:rsid w:val="00F602C6"/>
    <w:rsid w:val="00F6200C"/>
    <w:rsid w:val="00F64122"/>
    <w:rsid w:val="00FB0FB6"/>
    <w:rsid w:val="00FD1D28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19705-10DE-42F5-B9D6-5A0C0FBD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97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B528D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F45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4">
    <w:name w:val="Table Grid"/>
    <w:basedOn w:val="a1"/>
    <w:uiPriority w:val="59"/>
    <w:rsid w:val="002F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20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5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2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BCEA-F6B7-4636-BD8E-E89D233F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vlyutkin</dc:creator>
  <cp:keywords/>
  <dc:description/>
  <cp:lastModifiedBy>Мария Белякова</cp:lastModifiedBy>
  <cp:revision>2</cp:revision>
  <cp:lastPrinted>2015-11-05T04:23:00Z</cp:lastPrinted>
  <dcterms:created xsi:type="dcterms:W3CDTF">2015-11-05T05:52:00Z</dcterms:created>
  <dcterms:modified xsi:type="dcterms:W3CDTF">2015-11-05T05:52:00Z</dcterms:modified>
</cp:coreProperties>
</file>