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4C" w:rsidRPr="0020527F" w:rsidRDefault="004C474C" w:rsidP="004C474C">
      <w:pPr>
        <w:pStyle w:val="a3"/>
        <w:shd w:val="clear" w:color="auto" w:fill="FFFFFF"/>
        <w:spacing w:line="228" w:lineRule="atLeast"/>
        <w:ind w:firstLine="709"/>
        <w:jc w:val="center"/>
        <w:rPr>
          <w:rStyle w:val="a4"/>
          <w:rFonts w:ascii="Segoe UI" w:hAnsi="Segoe UI" w:cs="Segoe UI"/>
          <w:color w:val="000000"/>
          <w:u w:val="single"/>
        </w:rPr>
      </w:pPr>
      <w:r w:rsidRPr="0020527F">
        <w:rPr>
          <w:rStyle w:val="a4"/>
          <w:rFonts w:ascii="Segoe UI" w:hAnsi="Segoe UI" w:cs="Segoe UI"/>
          <w:color w:val="000000"/>
          <w:u w:val="single"/>
        </w:rPr>
        <w:t>Законодательство</w:t>
      </w:r>
    </w:p>
    <w:p w:rsidR="00A62D2D" w:rsidRPr="00451320" w:rsidRDefault="00A62D2D" w:rsidP="00451320">
      <w:pPr>
        <w:pStyle w:val="a3"/>
        <w:shd w:val="clear" w:color="auto" w:fill="FFFFFF"/>
        <w:spacing w:line="228" w:lineRule="atLeast"/>
        <w:ind w:firstLine="709"/>
        <w:rPr>
          <w:rStyle w:val="a4"/>
          <w:rFonts w:ascii="Segoe UI" w:hAnsi="Segoe UI" w:cs="Segoe UI"/>
          <w:b w:val="0"/>
          <w:color w:val="000000"/>
          <w:u w:val="single"/>
        </w:rPr>
      </w:pPr>
      <w:r w:rsidRPr="0020527F">
        <w:rPr>
          <w:rStyle w:val="a4"/>
          <w:rFonts w:ascii="Segoe UI" w:hAnsi="Segoe UI" w:cs="Segoe UI"/>
          <w:color w:val="000000"/>
          <w:u w:val="single"/>
        </w:rPr>
        <w:t xml:space="preserve">25.02. 2015 г. </w:t>
      </w:r>
      <w:r w:rsidR="00451320">
        <w:rPr>
          <w:rStyle w:val="a4"/>
          <w:rFonts w:ascii="Segoe UI" w:hAnsi="Segoe UI" w:cs="Segoe UI"/>
          <w:color w:val="000000"/>
          <w:u w:val="single"/>
        </w:rPr>
        <w:t xml:space="preserve">Советом Федерации одобрен </w:t>
      </w:r>
      <w:r w:rsidR="00451320" w:rsidRPr="00451320">
        <w:rPr>
          <w:rFonts w:ascii="Segoe UI" w:eastAsia="Calibri" w:hAnsi="Segoe UI" w:cs="Segoe UI"/>
          <w:b/>
          <w:u w:val="single"/>
        </w:rPr>
        <w:t>Кодекс административного судопроизводства РФ</w:t>
      </w:r>
    </w:p>
    <w:p w:rsidR="00B20C13" w:rsidRPr="0020527F" w:rsidRDefault="00B20C13" w:rsidP="00B20C13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20527F">
        <w:rPr>
          <w:rFonts w:ascii="Segoe UI" w:eastAsia="Calibri" w:hAnsi="Segoe UI" w:cs="Segoe UI"/>
          <w:sz w:val="24"/>
          <w:szCs w:val="24"/>
        </w:rPr>
        <w:t xml:space="preserve">Кодекс административного судопроизводства Российской Федерации (далее - </w:t>
      </w:r>
      <w:r w:rsidRPr="0020527F">
        <w:rPr>
          <w:rFonts w:ascii="Segoe UI" w:hAnsi="Segoe UI" w:cs="Segoe UI"/>
          <w:sz w:val="24"/>
          <w:szCs w:val="24"/>
        </w:rPr>
        <w:t>Кодекс</w:t>
      </w:r>
      <w:r w:rsidRPr="0020527F">
        <w:rPr>
          <w:rFonts w:ascii="Segoe UI" w:eastAsia="Calibri" w:hAnsi="Segoe UI" w:cs="Segoe UI"/>
          <w:sz w:val="24"/>
          <w:szCs w:val="24"/>
        </w:rPr>
        <w:t xml:space="preserve">) подготовлен в целях реализации положений статьи 46 (части 1 и 2), статьи 118 (часть 2), статьи 126 Конституции Российской Федерации, а также статьи 1 (часть 3), статьи 19 (часть 1) Федерального конституционного закона </w:t>
      </w:r>
      <w:r w:rsidRPr="0020527F">
        <w:rPr>
          <w:rFonts w:ascii="Segoe UI" w:eastAsia="Calibri" w:hAnsi="Segoe UI" w:cs="Segoe UI"/>
          <w:sz w:val="24"/>
          <w:szCs w:val="24"/>
        </w:rPr>
        <w:br/>
        <w:t>"О судебной системе Российской Федерации", статьи 4 (части 1 и 2) и статьи 9 (часть 1), статьи 17 (часть 2</w:t>
      </w:r>
      <w:proofErr w:type="gramEnd"/>
      <w:r w:rsidRPr="0020527F">
        <w:rPr>
          <w:rFonts w:ascii="Segoe UI" w:eastAsia="Calibri" w:hAnsi="Segoe UI" w:cs="Segoe UI"/>
          <w:sz w:val="24"/>
          <w:szCs w:val="24"/>
        </w:rPr>
        <w:t xml:space="preserve">) и статьи 34 (часть 1) Федерального конституционного закона "О судах общей юрисдикции в Российской Федерации" </w:t>
      </w:r>
      <w:r w:rsidRPr="0020527F">
        <w:rPr>
          <w:rFonts w:ascii="Segoe UI" w:eastAsia="Calibri" w:hAnsi="Segoe UI" w:cs="Segoe UI"/>
          <w:b/>
          <w:sz w:val="24"/>
          <w:szCs w:val="24"/>
        </w:rPr>
        <w:t>посредством регулирования порядка осуществления судами общей юрисдикции административного судопроизводства</w:t>
      </w:r>
      <w:r w:rsidRPr="0020527F">
        <w:rPr>
          <w:rFonts w:ascii="Segoe UI" w:eastAsia="Calibri" w:hAnsi="Segoe UI" w:cs="Segoe UI"/>
          <w:sz w:val="24"/>
          <w:szCs w:val="24"/>
        </w:rPr>
        <w:t xml:space="preserve">. </w:t>
      </w:r>
    </w:p>
    <w:p w:rsidR="00B20C13" w:rsidRPr="0020527F" w:rsidRDefault="00A66C3C" w:rsidP="00A66C3C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20527F">
        <w:rPr>
          <w:rFonts w:ascii="Segoe UI" w:eastAsia="Calibri" w:hAnsi="Segoe UI" w:cs="Segoe UI"/>
          <w:sz w:val="24"/>
          <w:szCs w:val="24"/>
        </w:rPr>
        <w:t>В законе</w:t>
      </w:r>
      <w:r w:rsidR="00B20C13" w:rsidRPr="0020527F">
        <w:rPr>
          <w:rFonts w:ascii="Segoe UI" w:eastAsia="Calibri" w:hAnsi="Segoe UI" w:cs="Segoe UI"/>
          <w:sz w:val="24"/>
          <w:szCs w:val="24"/>
        </w:rPr>
        <w:t xml:space="preserve"> учтены нормы Граждан</w:t>
      </w:r>
      <w:r w:rsidRPr="0020527F">
        <w:rPr>
          <w:rFonts w:ascii="Segoe UI" w:eastAsia="Calibri" w:hAnsi="Segoe UI" w:cs="Segoe UI"/>
          <w:sz w:val="24"/>
          <w:szCs w:val="24"/>
        </w:rPr>
        <w:t>ского процессуального кодекса РФ</w:t>
      </w:r>
      <w:r w:rsidR="00B20C13" w:rsidRPr="0020527F">
        <w:rPr>
          <w:rFonts w:ascii="Segoe UI" w:eastAsia="Calibri" w:hAnsi="Segoe UI" w:cs="Segoe UI"/>
          <w:sz w:val="24"/>
          <w:szCs w:val="24"/>
        </w:rPr>
        <w:t>, которые касаются производства по делам, возника</w:t>
      </w:r>
      <w:r w:rsidRPr="0020527F">
        <w:rPr>
          <w:rFonts w:ascii="Segoe UI" w:eastAsia="Calibri" w:hAnsi="Segoe UI" w:cs="Segoe UI"/>
          <w:sz w:val="24"/>
          <w:szCs w:val="24"/>
        </w:rPr>
        <w:t xml:space="preserve">ющим </w:t>
      </w:r>
      <w:proofErr w:type="gramStart"/>
      <w:r w:rsidRPr="0020527F">
        <w:rPr>
          <w:rFonts w:ascii="Segoe UI" w:eastAsia="Calibri" w:hAnsi="Segoe UI" w:cs="Segoe UI"/>
          <w:sz w:val="24"/>
          <w:szCs w:val="24"/>
        </w:rPr>
        <w:t>из</w:t>
      </w:r>
      <w:proofErr w:type="gramEnd"/>
      <w:r w:rsidRPr="0020527F">
        <w:rPr>
          <w:rFonts w:ascii="Segoe UI" w:eastAsia="Calibri" w:hAnsi="Segoe UI" w:cs="Segoe UI"/>
          <w:sz w:val="24"/>
          <w:szCs w:val="24"/>
        </w:rPr>
        <w:t xml:space="preserve"> публичных правоотношении. </w:t>
      </w:r>
    </w:p>
    <w:p w:rsidR="00B20C13" w:rsidRPr="0020527F" w:rsidRDefault="0020527F" w:rsidP="0020527F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20527F">
        <w:rPr>
          <w:rFonts w:ascii="Segoe UI" w:eastAsia="Calibri" w:hAnsi="Segoe UI" w:cs="Segoe UI"/>
          <w:sz w:val="24"/>
          <w:szCs w:val="24"/>
        </w:rPr>
        <w:t>Д</w:t>
      </w:r>
      <w:r w:rsidR="00B20C13" w:rsidRPr="0020527F">
        <w:rPr>
          <w:rFonts w:ascii="Segoe UI" w:eastAsia="Calibri" w:hAnsi="Segoe UI" w:cs="Segoe UI"/>
          <w:sz w:val="24"/>
          <w:szCs w:val="24"/>
        </w:rPr>
        <w:t>етализиру</w:t>
      </w:r>
      <w:r w:rsidRPr="0020527F">
        <w:rPr>
          <w:rFonts w:ascii="Segoe UI" w:eastAsia="Calibri" w:hAnsi="Segoe UI" w:cs="Segoe UI"/>
          <w:sz w:val="24"/>
          <w:szCs w:val="24"/>
        </w:rPr>
        <w:t>ются</w:t>
      </w:r>
      <w:r w:rsidR="00B20C13" w:rsidRPr="0020527F">
        <w:rPr>
          <w:rFonts w:ascii="Segoe UI" w:eastAsia="Calibri" w:hAnsi="Segoe UI" w:cs="Segoe UI"/>
          <w:sz w:val="24"/>
          <w:szCs w:val="24"/>
        </w:rPr>
        <w:t xml:space="preserve"> общие принципы правосудия, реализуемые в любом из видов судопроизводства (независимость судей при осуществлении правосудия, равенство всех перед законом и судом, законность при рассмотрении дел, открытость судебного разбирательства, состязательность и равноправие сторон и другие), и указывает на особенности реализации ряда принципов при осуществлении административного судопроизводства.</w:t>
      </w:r>
    </w:p>
    <w:p w:rsidR="00B20C13" w:rsidRPr="0020527F" w:rsidRDefault="0020527F" w:rsidP="0020527F">
      <w:pPr>
        <w:spacing w:after="0" w:line="240" w:lineRule="auto"/>
        <w:ind w:firstLine="567"/>
        <w:jc w:val="both"/>
        <w:rPr>
          <w:rFonts w:ascii="Segoe UI" w:eastAsia="Calibri" w:hAnsi="Segoe UI" w:cs="Segoe UI"/>
          <w:bCs/>
          <w:sz w:val="24"/>
          <w:szCs w:val="24"/>
        </w:rPr>
      </w:pPr>
      <w:r w:rsidRPr="0020527F">
        <w:rPr>
          <w:rFonts w:ascii="Segoe UI" w:eastAsia="Calibri" w:hAnsi="Segoe UI" w:cs="Segoe UI"/>
          <w:sz w:val="24"/>
          <w:szCs w:val="24"/>
        </w:rPr>
        <w:t>С</w:t>
      </w:r>
      <w:r w:rsidR="00B20C13" w:rsidRPr="0020527F">
        <w:rPr>
          <w:rFonts w:ascii="Segoe UI" w:eastAsia="Calibri" w:hAnsi="Segoe UI" w:cs="Segoe UI"/>
          <w:sz w:val="24"/>
          <w:szCs w:val="24"/>
        </w:rPr>
        <w:t>о дня введения в действие Кодекса административного судопроизводства РФ признаются утратившими силу</w:t>
      </w:r>
      <w:r w:rsidR="00B20C13" w:rsidRPr="0020527F">
        <w:rPr>
          <w:rFonts w:ascii="Segoe UI" w:eastAsia="Calibri" w:hAnsi="Segoe UI" w:cs="Segoe UI"/>
          <w:bCs/>
          <w:sz w:val="24"/>
          <w:szCs w:val="24"/>
        </w:rPr>
        <w:t xml:space="preserve"> </w:t>
      </w:r>
      <w:r w:rsidRPr="0020527F">
        <w:rPr>
          <w:rFonts w:ascii="Segoe UI" w:eastAsia="Calibri" w:hAnsi="Segoe UI" w:cs="Segoe UI"/>
          <w:bCs/>
          <w:sz w:val="24"/>
          <w:szCs w:val="24"/>
        </w:rPr>
        <w:t>ряд нормативно правовых актов и законов РФ</w:t>
      </w:r>
    </w:p>
    <w:p w:rsidR="00A62D2D" w:rsidRDefault="007213F2" w:rsidP="0020527F">
      <w:pPr>
        <w:pStyle w:val="a3"/>
        <w:shd w:val="clear" w:color="auto" w:fill="FFFFFF"/>
        <w:spacing w:line="228" w:lineRule="atLeast"/>
        <w:rPr>
          <w:color w:val="00B0F0"/>
        </w:rPr>
      </w:pPr>
      <w:hyperlink r:id="rId4" w:history="1">
        <w:r w:rsidR="0020527F" w:rsidRPr="00CD02A6">
          <w:rPr>
            <w:rStyle w:val="a5"/>
            <w:rFonts w:ascii="Segoe UI" w:hAnsi="Segoe UI" w:cs="Segoe UI"/>
            <w:color w:val="00B0F0"/>
          </w:rPr>
          <w:t>http://asozd2.duma.gov.ru/main.nsf/%28SpravkaNew%29?OpenAgent&amp;RN=246963-6&amp;02</w:t>
        </w:r>
      </w:hyperlink>
    </w:p>
    <w:p w:rsidR="00CD02A6" w:rsidRDefault="00CD02A6" w:rsidP="0020527F">
      <w:pPr>
        <w:pStyle w:val="a3"/>
        <w:shd w:val="clear" w:color="auto" w:fill="FFFFFF"/>
        <w:spacing w:line="228" w:lineRule="atLeast"/>
        <w:rPr>
          <w:color w:val="00B0F0"/>
        </w:rPr>
      </w:pPr>
    </w:p>
    <w:p w:rsidR="00F764E5" w:rsidRPr="00F764E5" w:rsidRDefault="00CD02A6" w:rsidP="00CD0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CD02A6">
        <w:rPr>
          <w:rFonts w:ascii="Segoe UI" w:hAnsi="Segoe UI" w:cs="Segoe UI"/>
          <w:b/>
          <w:sz w:val="24"/>
          <w:szCs w:val="24"/>
          <w:u w:val="single"/>
        </w:rPr>
        <w:t xml:space="preserve"> Федеральный закон "О кредитных историях" </w:t>
      </w:r>
      <w:r w:rsidRPr="00F764E5">
        <w:rPr>
          <w:rFonts w:ascii="Segoe UI" w:hAnsi="Segoe UI" w:cs="Segoe UI"/>
          <w:b/>
          <w:bCs/>
          <w:sz w:val="24"/>
          <w:szCs w:val="24"/>
          <w:u w:val="single"/>
        </w:rPr>
        <w:t xml:space="preserve">от 30.12.2004 </w:t>
      </w:r>
      <w:r w:rsidR="00F764E5" w:rsidRPr="00F764E5">
        <w:rPr>
          <w:rFonts w:ascii="Segoe UI" w:hAnsi="Segoe UI" w:cs="Segoe UI"/>
          <w:b/>
          <w:bCs/>
          <w:sz w:val="24"/>
          <w:szCs w:val="24"/>
          <w:u w:val="single"/>
        </w:rPr>
        <w:t>N 218-ФЗ</w:t>
      </w:r>
    </w:p>
    <w:p w:rsidR="00CD02A6" w:rsidRDefault="00F764E5" w:rsidP="00F76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764E5">
        <w:rPr>
          <w:rFonts w:ascii="Segoe UI" w:hAnsi="Segoe UI" w:cs="Segoe UI"/>
          <w:b/>
          <w:bCs/>
          <w:sz w:val="24"/>
          <w:szCs w:val="24"/>
        </w:rPr>
        <w:t>С 01.03.2015</w:t>
      </w:r>
      <w:r w:rsidRPr="00F764E5">
        <w:rPr>
          <w:rFonts w:ascii="Segoe UI" w:hAnsi="Segoe UI" w:cs="Segoe UI"/>
          <w:bCs/>
          <w:sz w:val="24"/>
          <w:szCs w:val="24"/>
        </w:rPr>
        <w:t xml:space="preserve"> вступили в силу изменения и дополнения, </w:t>
      </w:r>
      <w:r>
        <w:rPr>
          <w:rFonts w:ascii="Segoe UI" w:hAnsi="Segoe UI" w:cs="Segoe UI"/>
          <w:bCs/>
          <w:sz w:val="24"/>
          <w:szCs w:val="24"/>
        </w:rPr>
        <w:t xml:space="preserve">внесенные в Закон Федеральным законом </w:t>
      </w:r>
      <w:r w:rsidR="00CD02A6" w:rsidRPr="00F764E5">
        <w:rPr>
          <w:rFonts w:ascii="Segoe UI" w:hAnsi="Segoe UI" w:cs="Segoe UI"/>
          <w:sz w:val="24"/>
          <w:szCs w:val="24"/>
        </w:rPr>
        <w:t>от 28.06.2014 N 189-ФЗ "О внесении изменений в Федеральный закон "О кредитных историях" и отдельные законодательные акты Российской Федерации"</w:t>
      </w:r>
      <w:r>
        <w:rPr>
          <w:rFonts w:ascii="Segoe UI" w:hAnsi="Segoe UI" w:cs="Segoe UI"/>
          <w:sz w:val="24"/>
          <w:szCs w:val="24"/>
        </w:rPr>
        <w:t>.</w:t>
      </w:r>
    </w:p>
    <w:p w:rsidR="00F764E5" w:rsidRDefault="00F764E5" w:rsidP="00F76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764E5" w:rsidRPr="00F764E5" w:rsidRDefault="005F29D3" w:rsidP="005F29D3">
      <w:pPr>
        <w:spacing w:after="0" w:line="240" w:lineRule="auto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F29D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Теперь </w:t>
      </w:r>
      <w:r w:rsidR="00F764E5" w:rsidRPr="00F764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источниками формирования кредитной истории помимо прочего признаются:</w:t>
      </w:r>
    </w:p>
    <w:p w:rsidR="00F764E5" w:rsidRPr="00F764E5" w:rsidRDefault="00F764E5" w:rsidP="005F29D3">
      <w:pPr>
        <w:spacing w:after="0" w:line="240" w:lineRule="auto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764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F764E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организация, в пользу которой вынесено решение суда о взыскании с должника денежных сумм в связи с невнесением платы за жилое помещение, коммунальные услуги и услуги связи, и это решение не было исполнено в течение 10 дней после вступления в силу</w:t>
      </w:r>
      <w:r w:rsidRPr="00F764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F764E5" w:rsidRPr="00F764E5" w:rsidRDefault="00F764E5" w:rsidP="005F29D3">
      <w:pPr>
        <w:spacing w:after="0" w:line="240" w:lineRule="auto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764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ФССП России при взыскании с должника денежных сумм по не исполненному в течение 10 дней после вступления в силу решению суда, которое связано с неисполненными алиментными обязательствами, обязательствами по внесению платы за жилое помещение, коммунальные услуги и услуги связи;</w:t>
      </w:r>
    </w:p>
    <w:p w:rsidR="00F764E5" w:rsidRPr="00F764E5" w:rsidRDefault="00F764E5" w:rsidP="005F29D3">
      <w:pPr>
        <w:spacing w:after="0" w:line="240" w:lineRule="auto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764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гарант - кредитная или страховая организация, выдавшая обязательство уплатить кредитору принципала (бенефициару) денежную сумму.</w:t>
      </w:r>
    </w:p>
    <w:p w:rsidR="00F764E5" w:rsidRPr="00F764E5" w:rsidRDefault="00F764E5" w:rsidP="005F29D3">
      <w:pPr>
        <w:spacing w:after="0" w:line="240" w:lineRule="auto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764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Расширяется перечень информации, которую теперь необходимо включать в кредитную историю.</w:t>
      </w:r>
    </w:p>
    <w:p w:rsidR="00F764E5" w:rsidRPr="00F764E5" w:rsidRDefault="00F764E5" w:rsidP="005F29D3">
      <w:pPr>
        <w:spacing w:after="0" w:line="240" w:lineRule="auto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764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Субъект кредитной истории теперь вправе сам направить в бюро кредитных историй заявление об изменении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</w:t>
      </w:r>
    </w:p>
    <w:p w:rsidR="00CD02A6" w:rsidRDefault="00F764E5" w:rsidP="005F29D3">
      <w:pPr>
        <w:spacing w:after="0" w:line="240" w:lineRule="auto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764E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Вводится административная ответственность</w:t>
      </w:r>
      <w:r w:rsidRPr="00F764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источников формирования кредитных историй за неисполнение обязанности по подтверждению и представлению в бюро исправленных сведений, а также за неисполнение (несвоевременное исполнение) обязанности по представлению информации об исполнении должником решения суда.</w:t>
      </w:r>
    </w:p>
    <w:p w:rsidR="005F29D3" w:rsidRPr="005F29D3" w:rsidRDefault="005F29D3" w:rsidP="005F29D3">
      <w:pPr>
        <w:spacing w:after="0" w:line="240" w:lineRule="auto"/>
        <w:ind w:firstLine="547"/>
        <w:jc w:val="both"/>
        <w:rPr>
          <w:rStyle w:val="a4"/>
          <w:rFonts w:ascii="Segoe UI" w:eastAsia="Times New Roman" w:hAnsi="Segoe UI" w:cs="Segoe UI"/>
          <w:b w:val="0"/>
          <w:bCs w:val="0"/>
          <w:color w:val="000000"/>
          <w:sz w:val="24"/>
          <w:szCs w:val="24"/>
          <w:lang w:eastAsia="ru-RU"/>
        </w:rPr>
      </w:pPr>
    </w:p>
    <w:p w:rsidR="00CD02A6" w:rsidRPr="00CD02A6" w:rsidRDefault="00CD02A6" w:rsidP="00CD02A6">
      <w:pPr>
        <w:shd w:val="clear" w:color="auto" w:fill="FFFFFF"/>
        <w:spacing w:after="0" w:line="240" w:lineRule="auto"/>
        <w:ind w:firstLine="567"/>
        <w:rPr>
          <w:rFonts w:ascii="Segoe UI" w:hAnsi="Segoe UI" w:cs="Segoe UI"/>
          <w:sz w:val="24"/>
          <w:szCs w:val="24"/>
        </w:rPr>
      </w:pPr>
      <w:hyperlink r:id="rId5" w:history="1">
        <w:r w:rsidRPr="00CD02A6">
          <w:rPr>
            <w:rStyle w:val="a5"/>
            <w:rFonts w:ascii="Segoe UI" w:hAnsi="Segoe UI" w:cs="Segoe UI"/>
            <w:b/>
            <w:bCs/>
            <w:color w:val="auto"/>
            <w:sz w:val="24"/>
            <w:szCs w:val="24"/>
          </w:rPr>
          <w:t>Федеральный закон от 28.02.2015 N 19-ФЗ "О внесении изменения в статью 2 Федерального закона "О введении в действие Жилищного кодекса РФ"</w:t>
        </w:r>
      </w:hyperlink>
    </w:p>
    <w:p w:rsidR="00CD02A6" w:rsidRPr="00CD02A6" w:rsidRDefault="00CD02A6" w:rsidP="00CD02A6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D02A6" w:rsidRDefault="00CD02A6" w:rsidP="00CD02A6">
      <w:pPr>
        <w:shd w:val="clear" w:color="auto" w:fill="FFFFFF"/>
        <w:ind w:firstLine="567"/>
        <w:rPr>
          <w:rFonts w:ascii="Segoe UI" w:hAnsi="Segoe UI" w:cs="Segoe UI"/>
          <w:color w:val="000000"/>
          <w:sz w:val="24"/>
          <w:szCs w:val="24"/>
        </w:rPr>
      </w:pPr>
      <w:r w:rsidRPr="00CD02A6">
        <w:rPr>
          <w:rFonts w:ascii="Segoe UI" w:hAnsi="Segoe UI" w:cs="Segoe UI"/>
          <w:color w:val="000000"/>
          <w:sz w:val="24"/>
          <w:szCs w:val="24"/>
        </w:rPr>
        <w:t>Бесплатная приватизация жилых помещений продлена до 1 марта 2016 года</w:t>
      </w:r>
    </w:p>
    <w:p w:rsidR="00CD02A6" w:rsidRDefault="00CD02A6" w:rsidP="00CD02A6">
      <w:pPr>
        <w:shd w:val="clear" w:color="auto" w:fill="FFFFFF"/>
        <w:ind w:firstLine="567"/>
        <w:rPr>
          <w:rFonts w:ascii="Segoe UI" w:hAnsi="Segoe UI" w:cs="Segoe UI"/>
          <w:color w:val="00B0F0"/>
          <w:sz w:val="24"/>
          <w:szCs w:val="24"/>
        </w:rPr>
      </w:pPr>
      <w:r w:rsidRPr="00CD02A6">
        <w:rPr>
          <w:rFonts w:ascii="Arial" w:hAnsi="Arial" w:cs="Arial"/>
          <w:color w:val="0070C0"/>
          <w:sz w:val="20"/>
          <w:szCs w:val="20"/>
        </w:rPr>
        <w:br/>
      </w:r>
      <w:hyperlink r:id="rId6" w:history="1">
        <w:r w:rsidRPr="00CD02A6">
          <w:rPr>
            <w:rStyle w:val="a5"/>
            <w:rFonts w:ascii="Segoe UI" w:hAnsi="Segoe UI" w:cs="Segoe UI"/>
            <w:color w:val="00B0F0"/>
            <w:sz w:val="24"/>
            <w:szCs w:val="24"/>
            <w:shd w:val="clear" w:color="auto" w:fill="FFFFFF"/>
          </w:rPr>
          <w:t>http://www.consultant.ru/law/hotdocs/?utm_source=sps</w:t>
        </w:r>
      </w:hyperlink>
    </w:p>
    <w:p w:rsidR="00CD02A6" w:rsidRPr="0020527F" w:rsidRDefault="00CD02A6" w:rsidP="00CD02A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20527F">
        <w:rPr>
          <w:rFonts w:ascii="Segoe UI" w:hAnsi="Segoe UI" w:cs="Segoe UI"/>
          <w:b/>
          <w:sz w:val="24"/>
          <w:szCs w:val="24"/>
          <w:u w:val="single"/>
        </w:rPr>
        <w:t xml:space="preserve">Постановление Правительства РФ от 14.02.2015 № 129 «О внесении изменений в некоторые акты Правительства РФ по вопросам </w:t>
      </w:r>
      <w:proofErr w:type="gramStart"/>
      <w:r w:rsidRPr="0020527F">
        <w:rPr>
          <w:rFonts w:ascii="Segoe UI" w:hAnsi="Segoe UI" w:cs="Segoe UI"/>
          <w:b/>
          <w:sz w:val="24"/>
          <w:szCs w:val="24"/>
          <w:u w:val="single"/>
        </w:rPr>
        <w:t xml:space="preserve">при </w:t>
      </w:r>
      <w:proofErr w:type="spellStart"/>
      <w:r w:rsidRPr="0020527F">
        <w:rPr>
          <w:rFonts w:ascii="Segoe UI" w:hAnsi="Segoe UI" w:cs="Segoe UI"/>
          <w:b/>
          <w:sz w:val="24"/>
          <w:szCs w:val="24"/>
          <w:u w:val="single"/>
        </w:rPr>
        <w:t>менения</w:t>
      </w:r>
      <w:proofErr w:type="spellEnd"/>
      <w:proofErr w:type="gramEnd"/>
      <w:r w:rsidRPr="0020527F">
        <w:rPr>
          <w:rFonts w:ascii="Segoe UI" w:hAnsi="Segoe UI" w:cs="Segoe UI"/>
          <w:b/>
          <w:sz w:val="24"/>
          <w:szCs w:val="24"/>
          <w:u w:val="single"/>
        </w:rPr>
        <w:t xml:space="preserve"> двухкомпонентных тарифов на </w:t>
      </w:r>
      <w:proofErr w:type="spellStart"/>
      <w:r w:rsidRPr="0020527F">
        <w:rPr>
          <w:rFonts w:ascii="Segoe UI" w:hAnsi="Segoe UI" w:cs="Segoe UI"/>
          <w:b/>
          <w:sz w:val="24"/>
          <w:szCs w:val="24"/>
          <w:u w:val="single"/>
        </w:rPr>
        <w:t>горячукю</w:t>
      </w:r>
      <w:proofErr w:type="spellEnd"/>
      <w:r w:rsidRPr="0020527F">
        <w:rPr>
          <w:rFonts w:ascii="Segoe UI" w:hAnsi="Segoe UI" w:cs="Segoe UI"/>
          <w:b/>
          <w:sz w:val="24"/>
          <w:szCs w:val="24"/>
          <w:u w:val="single"/>
        </w:rPr>
        <w:t xml:space="preserve"> воду»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u w:val="single"/>
        </w:rPr>
      </w:pP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u w:val="single"/>
        </w:rPr>
      </w:pP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>Подготовлены изменения в отдельные нормативные акты Правительства РФ (в Правила установления и определения нормативов потребления коммунальных услуг, Правила предоставления коммунальных услуг собственникам и пользователям помещений в многоквартирных домах и жилых домов), касающиеся применения двухкомпонентных тарифов на горячую воду</w:t>
      </w:r>
      <w:proofErr w:type="gramStart"/>
      <w:r w:rsidRPr="0020527F">
        <w:rPr>
          <w:rFonts w:ascii="Segoe UI" w:hAnsi="Segoe UI" w:cs="Segoe UI"/>
          <w:sz w:val="24"/>
          <w:szCs w:val="24"/>
        </w:rPr>
        <w:t>.</w:t>
      </w:r>
      <w:proofErr w:type="gramEnd"/>
      <w:r w:rsidRPr="0020527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20527F">
        <w:rPr>
          <w:rFonts w:ascii="Segoe UI" w:hAnsi="Segoe UI" w:cs="Segoe UI"/>
          <w:sz w:val="24"/>
          <w:szCs w:val="24"/>
        </w:rPr>
        <w:t>п</w:t>
      </w:r>
      <w:proofErr w:type="gramEnd"/>
      <w:r w:rsidRPr="0020527F">
        <w:rPr>
          <w:rFonts w:ascii="Segoe UI" w:hAnsi="Segoe UI" w:cs="Segoe UI"/>
          <w:sz w:val="24"/>
          <w:szCs w:val="24"/>
        </w:rPr>
        <w:t xml:space="preserve">редусматривающие, в частности, что </w:t>
      </w:r>
      <w:r w:rsidRPr="0020527F">
        <w:rPr>
          <w:rFonts w:ascii="Segoe UI" w:hAnsi="Segoe UI" w:cs="Segoe UI"/>
          <w:b/>
          <w:sz w:val="24"/>
          <w:szCs w:val="24"/>
        </w:rPr>
        <w:t>норматив потребления коммунальной услуги по горячему водоснабжению</w:t>
      </w:r>
      <w:r w:rsidRPr="0020527F">
        <w:rPr>
          <w:rFonts w:ascii="Segoe UI" w:hAnsi="Segoe UI" w:cs="Segoe UI"/>
          <w:sz w:val="24"/>
          <w:szCs w:val="24"/>
        </w:rPr>
        <w:t xml:space="preserve"> определяется </w:t>
      </w:r>
      <w:r w:rsidRPr="0020527F">
        <w:rPr>
          <w:rFonts w:ascii="Segoe UI" w:hAnsi="Segoe UI" w:cs="Segoe UI"/>
          <w:sz w:val="24"/>
          <w:szCs w:val="24"/>
          <w:u w:val="single"/>
        </w:rPr>
        <w:t>путем установления</w:t>
      </w:r>
      <w:r w:rsidRPr="0020527F">
        <w:rPr>
          <w:rFonts w:ascii="Segoe UI" w:hAnsi="Segoe UI" w:cs="Segoe UI"/>
          <w:sz w:val="24"/>
          <w:szCs w:val="24"/>
        </w:rPr>
        <w:t>: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>1. Норматива расхода горячей воды;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>2. Норматива расхода тепловой энергии на подогрев воды для целей горячего водоснабжения;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в </w:t>
      </w:r>
      <w:r w:rsidRPr="0020527F">
        <w:rPr>
          <w:rFonts w:ascii="Segoe UI" w:hAnsi="Segoe UI" w:cs="Segoe UI"/>
          <w:b/>
          <w:sz w:val="24"/>
          <w:szCs w:val="24"/>
        </w:rPr>
        <w:t>норматив расхода горячей воды</w:t>
      </w:r>
      <w:r w:rsidRPr="0020527F">
        <w:rPr>
          <w:rFonts w:ascii="Segoe UI" w:hAnsi="Segoe UI" w:cs="Segoe UI"/>
          <w:sz w:val="24"/>
          <w:szCs w:val="24"/>
        </w:rPr>
        <w:t xml:space="preserve"> включается расход горячей воды исходя </w:t>
      </w:r>
      <w:proofErr w:type="gramStart"/>
      <w:r w:rsidRPr="0020527F">
        <w:rPr>
          <w:rFonts w:ascii="Segoe UI" w:hAnsi="Segoe UI" w:cs="Segoe UI"/>
          <w:sz w:val="24"/>
          <w:szCs w:val="24"/>
        </w:rPr>
        <w:t>из</w:t>
      </w:r>
      <w:proofErr w:type="gramEnd"/>
      <w:r w:rsidRPr="0020527F">
        <w:rPr>
          <w:rFonts w:ascii="Segoe UI" w:hAnsi="Segoe UI" w:cs="Segoe UI"/>
          <w:sz w:val="24"/>
          <w:szCs w:val="24"/>
        </w:rPr>
        <w:t>: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>- расчета расхода горячей воды, необходимого для удовлетворения физиологических, санитарно-гигиенических, хозяйственных потребностей человека в жилом помещении;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lastRenderedPageBreak/>
        <w:t>- соответствия данной коммунальной услуги требованиям к качеству, установленным правилами предоставления коммунальных услуг;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b/>
          <w:sz w:val="24"/>
          <w:szCs w:val="24"/>
        </w:rPr>
        <w:t>в норматив расхода тепловой энергии на подогрев воды для целей горячего водоснабжения</w:t>
      </w:r>
      <w:r w:rsidRPr="0020527F">
        <w:rPr>
          <w:rFonts w:ascii="Segoe UI" w:hAnsi="Segoe UI" w:cs="Segoe UI"/>
          <w:sz w:val="24"/>
          <w:szCs w:val="24"/>
        </w:rPr>
        <w:t xml:space="preserve"> - включается: расход тепловой энергии на подогрев воды, необходимый для целей предоставления услуги горячего водоснабжения, с учетом требований к качеству коммунальной услуги по горячему водоснабжению, установленных правилами предоставления коммунальных услуг.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Уполномоченный орган будет устанавливать норматив расхода тепловой энергии на подогрев воды в зависимости от системы горячего водоснабжения внутри многоквартирного дома или жилого дома (с неизолированными стояками и </w:t>
      </w:r>
      <w:proofErr w:type="spellStart"/>
      <w:r w:rsidRPr="0020527F">
        <w:rPr>
          <w:rFonts w:ascii="Segoe UI" w:hAnsi="Segoe UI" w:cs="Segoe UI"/>
          <w:sz w:val="24"/>
          <w:szCs w:val="24"/>
        </w:rPr>
        <w:t>полотенцесушителями</w:t>
      </w:r>
      <w:proofErr w:type="spellEnd"/>
      <w:r w:rsidRPr="0020527F">
        <w:rPr>
          <w:rFonts w:ascii="Segoe UI" w:hAnsi="Segoe UI" w:cs="Segoe UI"/>
          <w:sz w:val="24"/>
          <w:szCs w:val="24"/>
        </w:rPr>
        <w:t xml:space="preserve">, с изолированными стояками и </w:t>
      </w:r>
      <w:proofErr w:type="spellStart"/>
      <w:r w:rsidRPr="0020527F">
        <w:rPr>
          <w:rFonts w:ascii="Segoe UI" w:hAnsi="Segoe UI" w:cs="Segoe UI"/>
          <w:sz w:val="24"/>
          <w:szCs w:val="24"/>
        </w:rPr>
        <w:t>полотенцесушителями</w:t>
      </w:r>
      <w:proofErr w:type="spellEnd"/>
      <w:r w:rsidRPr="0020527F">
        <w:rPr>
          <w:rFonts w:ascii="Segoe UI" w:hAnsi="Segoe UI" w:cs="Segoe UI"/>
          <w:sz w:val="24"/>
          <w:szCs w:val="24"/>
        </w:rPr>
        <w:t xml:space="preserve">, с неизолированными стояками и без </w:t>
      </w:r>
      <w:proofErr w:type="spellStart"/>
      <w:r w:rsidRPr="0020527F">
        <w:rPr>
          <w:rFonts w:ascii="Segoe UI" w:hAnsi="Segoe UI" w:cs="Segoe UI"/>
          <w:sz w:val="24"/>
          <w:szCs w:val="24"/>
        </w:rPr>
        <w:t>полотенцесушителей</w:t>
      </w:r>
      <w:proofErr w:type="spellEnd"/>
      <w:r w:rsidRPr="0020527F">
        <w:rPr>
          <w:rFonts w:ascii="Segoe UI" w:hAnsi="Segoe UI" w:cs="Segoe UI"/>
          <w:sz w:val="24"/>
          <w:szCs w:val="24"/>
        </w:rPr>
        <w:t xml:space="preserve">, с изолированными стояками и без </w:t>
      </w:r>
      <w:proofErr w:type="spellStart"/>
      <w:r w:rsidRPr="0020527F">
        <w:rPr>
          <w:rFonts w:ascii="Segoe UI" w:hAnsi="Segoe UI" w:cs="Segoe UI"/>
          <w:sz w:val="24"/>
          <w:szCs w:val="24"/>
        </w:rPr>
        <w:t>полотенцесушителей</w:t>
      </w:r>
      <w:proofErr w:type="spellEnd"/>
      <w:r w:rsidRPr="0020527F">
        <w:rPr>
          <w:rFonts w:ascii="Segoe UI" w:hAnsi="Segoe UI" w:cs="Segoe UI"/>
          <w:sz w:val="24"/>
          <w:szCs w:val="24"/>
        </w:rPr>
        <w:t xml:space="preserve">). 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Предусмотрено, что в случае установления двухкомпонентных тарифов на горячую воду размер платы за коммунальную услугу по горячему водоснабжению рассчитывается </w:t>
      </w:r>
      <w:r w:rsidRPr="0020527F">
        <w:rPr>
          <w:rFonts w:ascii="Segoe UI" w:hAnsi="Segoe UI" w:cs="Segoe UI"/>
          <w:b/>
          <w:sz w:val="24"/>
          <w:szCs w:val="24"/>
        </w:rPr>
        <w:t>исходя из суммы стоимости следующих компонентов: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1. На холодную воду, предназначенную для подогрева 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>2. На тепловую энергию, используемую на подогрев холодной воды</w:t>
      </w:r>
      <w:proofErr w:type="gramStart"/>
      <w:r w:rsidRPr="0020527F">
        <w:rPr>
          <w:rFonts w:ascii="Segoe UI" w:hAnsi="Segoe UI" w:cs="Segoe UI"/>
          <w:sz w:val="24"/>
          <w:szCs w:val="24"/>
        </w:rPr>
        <w:t xml:space="preserve"> .</w:t>
      </w:r>
      <w:proofErr w:type="gramEnd"/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 в целях предоставления данной коммунальной услуги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Органы государственной власти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</w:t>
      </w:r>
      <w:r w:rsidRPr="0020527F">
        <w:rPr>
          <w:rFonts w:ascii="Segoe UI" w:hAnsi="Segoe UI" w:cs="Segoe UI"/>
          <w:b/>
          <w:sz w:val="24"/>
          <w:szCs w:val="24"/>
        </w:rPr>
        <w:t>до 1 января 2018 года.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Дата официального опубликования данного постановления: 20.02.2015 г. </w:t>
      </w:r>
    </w:p>
    <w:p w:rsidR="00CD02A6" w:rsidRPr="0020527F" w:rsidRDefault="00CD02A6" w:rsidP="00CD02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Документ вступает в силу </w:t>
      </w:r>
      <w:proofErr w:type="gramStart"/>
      <w:r w:rsidRPr="0020527F">
        <w:rPr>
          <w:rFonts w:ascii="Segoe UI" w:hAnsi="Segoe UI" w:cs="Segoe UI"/>
          <w:sz w:val="24"/>
          <w:szCs w:val="24"/>
        </w:rPr>
        <w:t>по истечение</w:t>
      </w:r>
      <w:proofErr w:type="gramEnd"/>
      <w:r w:rsidRPr="0020527F">
        <w:rPr>
          <w:rFonts w:ascii="Segoe UI" w:hAnsi="Segoe UI" w:cs="Segoe UI"/>
          <w:sz w:val="24"/>
          <w:szCs w:val="24"/>
        </w:rPr>
        <w:t xml:space="preserve"> 7 дней со дня официального опубликования.</w:t>
      </w:r>
    </w:p>
    <w:p w:rsidR="00CD02A6" w:rsidRDefault="00CD02A6" w:rsidP="00CD02A6">
      <w:pPr>
        <w:jc w:val="both"/>
        <w:rPr>
          <w:color w:val="00B0F0"/>
        </w:rPr>
      </w:pPr>
    </w:p>
    <w:p w:rsidR="00CD02A6" w:rsidRPr="00CD02A6" w:rsidRDefault="00CD02A6" w:rsidP="00CD02A6">
      <w:pPr>
        <w:jc w:val="both"/>
        <w:rPr>
          <w:rFonts w:ascii="Segoe UI" w:hAnsi="Segoe UI" w:cs="Segoe UI"/>
          <w:color w:val="00B0F0"/>
          <w:sz w:val="24"/>
          <w:szCs w:val="24"/>
        </w:rPr>
      </w:pPr>
      <w:hyperlink r:id="rId7" w:anchor="utm_campaign=hotdocs&amp;utm_source=consultant&amp;utm_medium=email&amp;utm_content=body" w:history="1">
        <w:r w:rsidRPr="00CD02A6">
          <w:rPr>
            <w:rStyle w:val="a5"/>
            <w:rFonts w:ascii="Segoe UI" w:hAnsi="Segoe UI" w:cs="Segoe UI"/>
            <w:color w:val="00B0F0"/>
            <w:sz w:val="24"/>
            <w:szCs w:val="24"/>
          </w:rPr>
          <w:t>http://www.consultant.ru/document/cons_doc_LAW_175558/#utm_campaign=hotdocs&amp;utm_source=consultant&amp;utm_medium=email&amp;utm_content=body</w:t>
        </w:r>
      </w:hyperlink>
    </w:p>
    <w:p w:rsidR="004C474C" w:rsidRPr="0020527F" w:rsidRDefault="007213F2" w:rsidP="00CD02A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  <w:u w:val="single"/>
          <w:shd w:val="clear" w:color="auto" w:fill="FFFFFF"/>
        </w:rPr>
      </w:pPr>
      <w:hyperlink r:id="rId8" w:anchor="utm_campaign=hotdocs&amp;utm_source=consultant&amp;utm_medium=email&amp;utm_content=body" w:history="1">
        <w:r w:rsidR="004C474C" w:rsidRPr="0020527F">
          <w:rPr>
            <w:rStyle w:val="a5"/>
            <w:rFonts w:ascii="Segoe UI" w:hAnsi="Segoe UI" w:cs="Segoe UI"/>
            <w:b/>
            <w:color w:val="auto"/>
            <w:sz w:val="24"/>
            <w:szCs w:val="24"/>
            <w:shd w:val="clear" w:color="auto" w:fill="FFFFFF"/>
          </w:rPr>
          <w:t>Приказ Минстроя России от 17.10.2014 N 640/</w:t>
        </w:r>
        <w:proofErr w:type="spellStart"/>
        <w:proofErr w:type="gramStart"/>
        <w:r w:rsidR="004C474C" w:rsidRPr="0020527F">
          <w:rPr>
            <w:rStyle w:val="a5"/>
            <w:rFonts w:ascii="Segoe UI" w:hAnsi="Segoe UI" w:cs="Segoe UI"/>
            <w:b/>
            <w:color w:val="auto"/>
            <w:sz w:val="24"/>
            <w:szCs w:val="24"/>
            <w:shd w:val="clear" w:color="auto" w:fill="FFFFFF"/>
          </w:rPr>
          <w:t>пр</w:t>
        </w:r>
        <w:proofErr w:type="spellEnd"/>
        <w:proofErr w:type="gramEnd"/>
        <w:r w:rsidR="004C474C" w:rsidRPr="0020527F">
          <w:rPr>
            <w:rStyle w:val="a5"/>
            <w:rFonts w:ascii="Segoe UI" w:hAnsi="Segoe UI" w:cs="Segoe UI"/>
            <w:b/>
            <w:color w:val="auto"/>
            <w:sz w:val="24"/>
            <w:szCs w:val="24"/>
            <w:shd w:val="clear" w:color="auto" w:fill="FFFFFF"/>
          </w:rPr>
          <w:t xml:space="preserve">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транспортировке»</w:t>
        </w:r>
      </w:hyperlink>
      <w:r w:rsidR="004C474C" w:rsidRPr="0020527F">
        <w:rPr>
          <w:rFonts w:ascii="Segoe UI" w:hAnsi="Segoe UI" w:cs="Segoe UI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20527F" w:rsidRPr="0020527F" w:rsidRDefault="0020527F" w:rsidP="0020527F">
      <w:pPr>
        <w:spacing w:after="0" w:line="240" w:lineRule="auto"/>
        <w:ind w:firstLine="709"/>
        <w:jc w:val="both"/>
        <w:rPr>
          <w:rStyle w:val="a5"/>
          <w:rFonts w:ascii="Segoe UI" w:hAnsi="Segoe UI" w:cs="Segoe UI"/>
          <w:b/>
          <w:color w:val="auto"/>
          <w:sz w:val="24"/>
          <w:szCs w:val="24"/>
          <w:shd w:val="clear" w:color="auto" w:fill="FFFFFF"/>
        </w:rPr>
      </w:pPr>
    </w:p>
    <w:p w:rsidR="004C474C" w:rsidRPr="0020527F" w:rsidRDefault="004C474C" w:rsidP="0020527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527F">
        <w:rPr>
          <w:rFonts w:ascii="Segoe UI" w:hAnsi="Segoe UI" w:cs="Segoe UI"/>
          <w:sz w:val="24"/>
          <w:szCs w:val="24"/>
        </w:rPr>
        <w:t xml:space="preserve">Данные методические указания были разработаны в соответствии с п. 3 постановления Правительства Российской Федерации </w:t>
      </w:r>
      <w:r w:rsidRPr="0020527F">
        <w:rPr>
          <w:rFonts w:ascii="Segoe UI" w:hAnsi="Segoe UI" w:cs="Segoe UI"/>
          <w:sz w:val="24"/>
          <w:szCs w:val="24"/>
          <w:shd w:val="clear" w:color="auto" w:fill="FFFFFF"/>
        </w:rPr>
        <w:t>от 4 сентября 2013 г. N 776 «</w:t>
      </w:r>
      <w:r w:rsidRPr="0020527F">
        <w:rPr>
          <w:rFonts w:ascii="Segoe UI" w:hAnsi="Segoe UI" w:cs="Segoe UI"/>
          <w:bCs/>
          <w:sz w:val="24"/>
          <w:szCs w:val="24"/>
        </w:rPr>
        <w:t>Об утверждении Правил организации коммерческого учета воды, сточных вод»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t xml:space="preserve">Расчет расходов и потерь горячей, питьевой, технической воды при ее производстве осуществляется в целях: 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t>- обоснования объемов воды, необходимых при эксплуатации станций водоподготовки;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t xml:space="preserve">- обоснования баланса водоснабжения организаций, осуществляющих горячее и холодное водоснабжение (далее – организаций водоснабжения); 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lastRenderedPageBreak/>
        <w:t>- расчета объема поданной (полученной) воды в случае, если узел учета воды размещен не на границе эксплуатационной ответственности организации водоснабжения, абонента или транзитной организации;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t>- обоснования балансов водоснабжения и определения показателей эффективности использования ресурсов.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t>Также были определены: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t>- структура расходов и потерь воды при производстве горячей, питьевой, технической воды;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t>- порядок определения расходов и потерь воды при транспортировке воды.</w:t>
      </w:r>
    </w:p>
    <w:p w:rsidR="004C474C" w:rsidRPr="0020527F" w:rsidRDefault="004C474C" w:rsidP="00205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0527F">
        <w:rPr>
          <w:rFonts w:ascii="Segoe UI" w:hAnsi="Segoe UI" w:cs="Segoe UI"/>
          <w:color w:val="000000"/>
        </w:rPr>
        <w:t>Начало действия данного приказа - 02.03.2015 г.</w:t>
      </w:r>
    </w:p>
    <w:p w:rsidR="004C474C" w:rsidRDefault="007213F2" w:rsidP="00CD02A6">
      <w:pPr>
        <w:pStyle w:val="a3"/>
        <w:shd w:val="clear" w:color="auto" w:fill="FFFFFF"/>
        <w:spacing w:line="228" w:lineRule="atLeast"/>
        <w:jc w:val="both"/>
        <w:rPr>
          <w:color w:val="00B0F0"/>
        </w:rPr>
      </w:pPr>
      <w:hyperlink r:id="rId9" w:anchor="utm_campaign=hotdocs&amp;utm_source=consultant&amp;utm_medium=email&amp;utm_content=body" w:history="1">
        <w:r w:rsidR="004C474C" w:rsidRPr="00CD02A6">
          <w:rPr>
            <w:rStyle w:val="a5"/>
            <w:rFonts w:ascii="Segoe UI" w:hAnsi="Segoe UI" w:cs="Segoe UI"/>
            <w:color w:val="00B0F0"/>
          </w:rPr>
          <w:t>http://www.consultant.ru/document/cons_doc_LAW_175520/#utm_campaign=hotdocs&amp;utm_source=consultant&amp;utm_medium=email&amp;utm_content=body</w:t>
        </w:r>
      </w:hyperlink>
    </w:p>
    <w:p w:rsidR="004C474C" w:rsidRPr="005F29D3" w:rsidRDefault="004C474C" w:rsidP="0020527F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  <w:u w:val="single"/>
        </w:rPr>
      </w:pPr>
    </w:p>
    <w:sectPr w:rsidR="004C474C" w:rsidRPr="005F29D3" w:rsidSect="003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4C"/>
    <w:rsid w:val="000C4921"/>
    <w:rsid w:val="00105C4C"/>
    <w:rsid w:val="0020527F"/>
    <w:rsid w:val="002A56A3"/>
    <w:rsid w:val="0035437D"/>
    <w:rsid w:val="003F7073"/>
    <w:rsid w:val="00400831"/>
    <w:rsid w:val="00451320"/>
    <w:rsid w:val="0047367E"/>
    <w:rsid w:val="004C474C"/>
    <w:rsid w:val="004F227F"/>
    <w:rsid w:val="00580F01"/>
    <w:rsid w:val="0059119B"/>
    <w:rsid w:val="005F29D3"/>
    <w:rsid w:val="00664E30"/>
    <w:rsid w:val="006F7047"/>
    <w:rsid w:val="007213F2"/>
    <w:rsid w:val="00862085"/>
    <w:rsid w:val="00934AA0"/>
    <w:rsid w:val="009B0FED"/>
    <w:rsid w:val="00A62D2D"/>
    <w:rsid w:val="00A66C3C"/>
    <w:rsid w:val="00B035FA"/>
    <w:rsid w:val="00B20C13"/>
    <w:rsid w:val="00B64413"/>
    <w:rsid w:val="00CD02A6"/>
    <w:rsid w:val="00D510B5"/>
    <w:rsid w:val="00DD22C4"/>
    <w:rsid w:val="00EB25F1"/>
    <w:rsid w:val="00F64122"/>
    <w:rsid w:val="00F764E5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74C"/>
    <w:rPr>
      <w:b/>
      <w:bCs/>
    </w:rPr>
  </w:style>
  <w:style w:type="character" w:styleId="a5">
    <w:name w:val="Hyperlink"/>
    <w:basedOn w:val="a0"/>
    <w:uiPriority w:val="99"/>
    <w:unhideWhenUsed/>
    <w:rsid w:val="004C47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20C1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20C13"/>
    <w:rPr>
      <w:rFonts w:ascii="Times New Roman" w:eastAsia="Calibri" w:hAnsi="Times New Roman" w:cs="Times New Roman"/>
      <w:sz w:val="28"/>
    </w:rPr>
  </w:style>
  <w:style w:type="character" w:styleId="a8">
    <w:name w:val="FollowedHyperlink"/>
    <w:basedOn w:val="a0"/>
    <w:uiPriority w:val="99"/>
    <w:semiHidden/>
    <w:unhideWhenUsed/>
    <w:rsid w:val="002052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55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55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law/hotdocs/?utm_source=s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7580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sozd2.duma.gov.ru/main.nsf/%28SpravkaNew%29?OpenAgent&amp;RN=246963-6&amp;02" TargetMode="External"/><Relationship Id="rId9" Type="http://schemas.openxmlformats.org/officeDocument/2006/relationships/hyperlink" Target="http://www.consultant.ru/document/cons_doc_LAW_1755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vlyutkin</dc:creator>
  <cp:keywords/>
  <dc:description/>
  <cp:lastModifiedBy>OBelenkaya</cp:lastModifiedBy>
  <cp:revision>4</cp:revision>
  <dcterms:created xsi:type="dcterms:W3CDTF">2015-02-25T08:32:00Z</dcterms:created>
  <dcterms:modified xsi:type="dcterms:W3CDTF">2015-03-04T01:41:00Z</dcterms:modified>
</cp:coreProperties>
</file>