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6" w:rsidRPr="00084E54" w:rsidRDefault="007C3BC6" w:rsidP="00084E54">
      <w:pPr>
        <w:ind w:firstLine="567"/>
        <w:jc w:val="center"/>
        <w:rPr>
          <w:b/>
          <w:bCs/>
          <w:sz w:val="28"/>
          <w:szCs w:val="28"/>
        </w:rPr>
      </w:pPr>
      <w:r w:rsidRPr="00084E54">
        <w:rPr>
          <w:b/>
          <w:bCs/>
          <w:sz w:val="28"/>
          <w:szCs w:val="28"/>
        </w:rPr>
        <w:t>Обзор законопроектов на 2</w:t>
      </w:r>
      <w:r w:rsidR="00084E54" w:rsidRPr="00084E54">
        <w:rPr>
          <w:b/>
          <w:bCs/>
          <w:sz w:val="28"/>
          <w:szCs w:val="28"/>
        </w:rPr>
        <w:t>6</w:t>
      </w:r>
      <w:r w:rsidRPr="00084E54">
        <w:rPr>
          <w:b/>
          <w:bCs/>
          <w:sz w:val="28"/>
          <w:szCs w:val="28"/>
        </w:rPr>
        <w:t>.03.2015 года.</w:t>
      </w:r>
    </w:p>
    <w:p w:rsidR="007C3BC6" w:rsidRDefault="007C3BC6" w:rsidP="00F3092D">
      <w:pPr>
        <w:ind w:firstLine="567"/>
        <w:jc w:val="both"/>
        <w:rPr>
          <w:b/>
          <w:bCs/>
          <w:u w:val="single"/>
        </w:rPr>
      </w:pPr>
    </w:p>
    <w:p w:rsidR="00F3092D" w:rsidRPr="00F3092D" w:rsidRDefault="007C3BC6" w:rsidP="007C3BC6">
      <w:pPr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F3092D" w:rsidRPr="00F3092D">
        <w:rPr>
          <w:b/>
          <w:bCs/>
          <w:u w:val="single"/>
        </w:rPr>
        <w:t>Законопроект № 690757-6</w:t>
      </w:r>
      <w:r w:rsidR="00F3092D">
        <w:rPr>
          <w:b/>
          <w:bCs/>
          <w:u w:val="single"/>
        </w:rPr>
        <w:t xml:space="preserve"> «</w:t>
      </w:r>
      <w:r w:rsidR="00F3092D" w:rsidRPr="00F3092D">
        <w:rPr>
          <w:b/>
          <w:bCs/>
          <w:u w:val="single"/>
        </w:rPr>
        <w:t xml:space="preserve">О внесении изменений в Кодекс Российской Федерации об административных правонарушениях и другие законодательные акты </w:t>
      </w:r>
      <w:r w:rsidR="00F3092D">
        <w:rPr>
          <w:b/>
          <w:bCs/>
          <w:u w:val="single"/>
        </w:rPr>
        <w:t>Р</w:t>
      </w:r>
      <w:r w:rsidR="00F3092D" w:rsidRPr="00F3092D">
        <w:rPr>
          <w:b/>
          <w:bCs/>
          <w:u w:val="single"/>
        </w:rPr>
        <w:t>оссийской Федерации</w:t>
      </w:r>
      <w:r w:rsidR="00F3092D">
        <w:rPr>
          <w:b/>
          <w:bCs/>
          <w:u w:val="single"/>
        </w:rPr>
        <w:t xml:space="preserve"> </w:t>
      </w:r>
      <w:r w:rsidR="00F3092D" w:rsidRPr="00F3092D">
        <w:rPr>
          <w:b/>
          <w:bCs/>
          <w:u w:val="single"/>
        </w:rPr>
        <w:t>(об уточнении составов административных правонарушений в сфере обращения с отходами производства и потребления)</w:t>
      </w:r>
      <w:r w:rsidR="00F3092D">
        <w:rPr>
          <w:b/>
          <w:bCs/>
          <w:u w:val="single"/>
        </w:rPr>
        <w:t>»</w:t>
      </w:r>
      <w:r w:rsidR="00F3092D" w:rsidRPr="00F3092D">
        <w:rPr>
          <w:b/>
          <w:bCs/>
          <w:u w:val="single"/>
        </w:rPr>
        <w:br/>
      </w:r>
    </w:p>
    <w:p w:rsidR="00F3092D" w:rsidRDefault="00F3092D" w:rsidP="007C3BC6">
      <w:pPr>
        <w:ind w:firstLine="567"/>
        <w:rPr>
          <w:b/>
          <w:bCs/>
          <w:color w:val="FF0000"/>
        </w:rPr>
      </w:pPr>
      <w:proofErr w:type="gramStart"/>
      <w:r w:rsidRPr="00886DFD">
        <w:rPr>
          <w:bCs/>
        </w:rPr>
        <w:t>Принят</w:t>
      </w:r>
      <w:proofErr w:type="gramEnd"/>
      <w:r w:rsidRPr="00886DFD">
        <w:rPr>
          <w:bCs/>
        </w:rPr>
        <w:t xml:space="preserve"> в первом чтении</w:t>
      </w:r>
      <w:r>
        <w:rPr>
          <w:b/>
          <w:bCs/>
        </w:rPr>
        <w:t xml:space="preserve"> </w:t>
      </w:r>
      <w:r w:rsidRPr="00F3092D">
        <w:rPr>
          <w:b/>
          <w:bCs/>
          <w:color w:val="FF0000"/>
        </w:rPr>
        <w:t>18.03.2015г.</w:t>
      </w:r>
      <w:r w:rsidR="00142937">
        <w:rPr>
          <w:b/>
          <w:bCs/>
          <w:color w:val="FF0000"/>
        </w:rPr>
        <w:t xml:space="preserve"> </w:t>
      </w:r>
      <w:r w:rsidR="00142937" w:rsidRPr="00142937">
        <w:rPr>
          <w:bCs/>
        </w:rPr>
        <w:t>(находится на рассмотрении).</w:t>
      </w:r>
    </w:p>
    <w:p w:rsidR="00F3092D" w:rsidRDefault="00F3092D" w:rsidP="00F3092D">
      <w:pPr>
        <w:rPr>
          <w:b/>
          <w:bCs/>
          <w:color w:val="FF0000"/>
        </w:rPr>
      </w:pPr>
    </w:p>
    <w:p w:rsidR="007C3BC6" w:rsidRPr="007C3BC6" w:rsidRDefault="007C3BC6" w:rsidP="00AB0DA1">
      <w:pPr>
        <w:ind w:firstLine="567"/>
        <w:jc w:val="both"/>
        <w:rPr>
          <w:bCs/>
        </w:rPr>
      </w:pPr>
      <w:r>
        <w:rPr>
          <w:bCs/>
        </w:rPr>
        <w:t xml:space="preserve">Цели </w:t>
      </w:r>
      <w:r w:rsidR="00AB0DA1">
        <w:rPr>
          <w:bCs/>
        </w:rPr>
        <w:t>законо</w:t>
      </w:r>
      <w:r>
        <w:rPr>
          <w:bCs/>
        </w:rPr>
        <w:t xml:space="preserve">проекта: </w:t>
      </w:r>
      <w:r w:rsidRPr="007C3BC6">
        <w:rPr>
          <w:bCs/>
        </w:rPr>
        <w:t>дифференци</w:t>
      </w:r>
      <w:r>
        <w:rPr>
          <w:bCs/>
        </w:rPr>
        <w:t>ровать</w:t>
      </w:r>
      <w:r w:rsidRPr="007C3BC6">
        <w:rPr>
          <w:bCs/>
        </w:rPr>
        <w:t xml:space="preserve"> состав</w:t>
      </w:r>
      <w:r>
        <w:rPr>
          <w:bCs/>
        </w:rPr>
        <w:t>ы</w:t>
      </w:r>
      <w:r w:rsidRPr="007C3BC6">
        <w:rPr>
          <w:bCs/>
        </w:rPr>
        <w:t xml:space="preserve"> административных правонарушений </w:t>
      </w:r>
      <w:r w:rsidRPr="007C3BC6">
        <w:rPr>
          <w:bCs/>
          <w:u w:val="single"/>
        </w:rPr>
        <w:t>в сфере обращения с отходами производства и потребления</w:t>
      </w:r>
      <w:r w:rsidRPr="007C3BC6">
        <w:rPr>
          <w:bCs/>
        </w:rPr>
        <w:t xml:space="preserve">, в частности </w:t>
      </w:r>
      <w:r>
        <w:rPr>
          <w:bCs/>
        </w:rPr>
        <w:t xml:space="preserve">внести изменения в </w:t>
      </w:r>
      <w:r w:rsidRPr="007C3BC6">
        <w:rPr>
          <w:bCs/>
        </w:rPr>
        <w:t>положени</w:t>
      </w:r>
      <w:r>
        <w:rPr>
          <w:bCs/>
        </w:rPr>
        <w:t>я</w:t>
      </w:r>
      <w:r w:rsidRPr="007C3BC6">
        <w:rPr>
          <w:bCs/>
        </w:rPr>
        <w:t xml:space="preserve"> главы 8 КоАП, которая содержит административные правонарушения в области охраны окружающей среды и природопользования.</w:t>
      </w:r>
    </w:p>
    <w:p w:rsidR="007C3BC6" w:rsidRDefault="007C3BC6" w:rsidP="00AB0DA1">
      <w:pPr>
        <w:ind w:firstLine="567"/>
        <w:jc w:val="both"/>
        <w:rPr>
          <w:b/>
          <w:bCs/>
          <w:u w:val="single"/>
        </w:rPr>
      </w:pPr>
    </w:p>
    <w:p w:rsidR="00AB0DA1" w:rsidRPr="00AB0DA1" w:rsidRDefault="00AB0DA1" w:rsidP="00AB0DA1">
      <w:pPr>
        <w:ind w:firstLine="567"/>
        <w:jc w:val="both"/>
        <w:rPr>
          <w:bCs/>
        </w:rPr>
      </w:pPr>
      <w:r w:rsidRPr="00AB0DA1">
        <w:rPr>
          <w:bCs/>
        </w:rPr>
        <w:t>Данным законопроектом предлагается в статье 8.2 КоАП конкретизировать состав административных правонарушений на основе экологических требований, установленных Федеральным законом об отходах, дифференцировав их на 4 частей следующим образом:</w:t>
      </w:r>
    </w:p>
    <w:p w:rsidR="00AB0DA1" w:rsidRPr="00AB0DA1" w:rsidRDefault="00AB0DA1" w:rsidP="00AB0DA1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Pr="00AB0DA1">
        <w:rPr>
          <w:bCs/>
        </w:rPr>
        <w:t xml:space="preserve">несоблюдение или отсутствие установленных нормативов образования отходов </w:t>
      </w:r>
      <w:r w:rsidRPr="00AB0DA1">
        <w:rPr>
          <w:bCs/>
          <w:lang w:val="en-US"/>
        </w:rPr>
        <w:t>I</w:t>
      </w:r>
      <w:r w:rsidRPr="00AB0DA1">
        <w:rPr>
          <w:bCs/>
        </w:rPr>
        <w:t>-</w:t>
      </w:r>
      <w:r w:rsidRPr="00AB0DA1">
        <w:rPr>
          <w:bCs/>
          <w:lang w:val="en-US"/>
        </w:rPr>
        <w:t>IV</w:t>
      </w:r>
      <w:r w:rsidRPr="00AB0DA1">
        <w:rPr>
          <w:bCs/>
        </w:rPr>
        <w:t xml:space="preserve"> классов опасности и лимитов на их размещение, несоблюдение экологических требований и правил при сборе, накоплении, использовании, обезвреживании, транспортировании, размещении отходов производства и потребления </w:t>
      </w:r>
      <w:r w:rsidRPr="00AB0DA1">
        <w:rPr>
          <w:bCs/>
          <w:lang w:val="en-US"/>
        </w:rPr>
        <w:t>I</w:t>
      </w:r>
      <w:r w:rsidRPr="00AB0DA1">
        <w:rPr>
          <w:bCs/>
        </w:rPr>
        <w:t>-</w:t>
      </w:r>
      <w:r w:rsidRPr="00AB0DA1">
        <w:rPr>
          <w:bCs/>
          <w:lang w:val="en-US"/>
        </w:rPr>
        <w:t>IV</w:t>
      </w:r>
      <w:r w:rsidRPr="00AB0DA1">
        <w:rPr>
          <w:bCs/>
        </w:rPr>
        <w:t> классов опасности;</w:t>
      </w:r>
    </w:p>
    <w:p w:rsidR="00AB0DA1" w:rsidRPr="00AB0DA1" w:rsidRDefault="00AB0DA1" w:rsidP="00AB0DA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Pr="00AB0DA1">
        <w:rPr>
          <w:bCs/>
        </w:rPr>
        <w:t xml:space="preserve">несоблюдение или отсутствие установленных нормативов образования отходов </w:t>
      </w:r>
      <w:r w:rsidRPr="00AB0DA1">
        <w:rPr>
          <w:bCs/>
          <w:lang w:val="en-US"/>
        </w:rPr>
        <w:t>V</w:t>
      </w:r>
      <w:r w:rsidRPr="00AB0DA1">
        <w:rPr>
          <w:bCs/>
        </w:rPr>
        <w:t xml:space="preserve"> класса опасности и лимитов на их размещение, несоблюдение экологических требований и правил при сборе, накоплении, использовании, обезвреживании, транспортировании, размещении отходов производства и потребления </w:t>
      </w:r>
      <w:r w:rsidRPr="00AB0DA1">
        <w:rPr>
          <w:bCs/>
          <w:lang w:val="en-US"/>
        </w:rPr>
        <w:t>V</w:t>
      </w:r>
      <w:r w:rsidRPr="00AB0DA1">
        <w:rPr>
          <w:bCs/>
        </w:rPr>
        <w:t> класса опасности;</w:t>
      </w:r>
    </w:p>
    <w:p w:rsidR="00AB0DA1" w:rsidRPr="00AB0DA1" w:rsidRDefault="00AB0DA1" w:rsidP="00AB0DA1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Pr="00AB0DA1">
        <w:rPr>
          <w:bCs/>
        </w:rPr>
        <w:t xml:space="preserve">неисполнение обязанностей по </w:t>
      </w:r>
      <w:proofErr w:type="gramStart"/>
      <w:r w:rsidRPr="00AB0DA1">
        <w:rPr>
          <w:bCs/>
        </w:rPr>
        <w:t>контролю за</w:t>
      </w:r>
      <w:proofErr w:type="gramEnd"/>
      <w:r w:rsidRPr="00AB0DA1">
        <w:rPr>
          <w:bCs/>
        </w:rPr>
        <w:t xml:space="preserve"> состоянием и воздействием на окружающую среду и проведению работ по восстановлению нарушенных земель после окончания эксплуатации объектов размещения отходов, по подтверждению отнесения отходов к </w:t>
      </w:r>
      <w:r w:rsidRPr="00AB0DA1">
        <w:rPr>
          <w:bCs/>
          <w:lang w:val="en-US"/>
        </w:rPr>
        <w:t>I</w:t>
      </w:r>
      <w:r w:rsidRPr="00AB0DA1">
        <w:rPr>
          <w:bCs/>
        </w:rPr>
        <w:t>-</w:t>
      </w:r>
      <w:r w:rsidRPr="00AB0DA1">
        <w:rPr>
          <w:bCs/>
          <w:lang w:val="en-US"/>
        </w:rPr>
        <w:t>V</w:t>
      </w:r>
      <w:r w:rsidRPr="00AB0DA1">
        <w:rPr>
          <w:bCs/>
        </w:rPr>
        <w:t> классу опасности, по организации и осуществлению производственного контроля в области обращения с отходами;</w:t>
      </w:r>
    </w:p>
    <w:p w:rsidR="00AB0DA1" w:rsidRPr="00AB0DA1" w:rsidRDefault="00AB0DA1" w:rsidP="00AB0DA1">
      <w:pPr>
        <w:ind w:firstLine="567"/>
        <w:jc w:val="both"/>
        <w:rPr>
          <w:bCs/>
        </w:rPr>
      </w:pPr>
      <w:r>
        <w:rPr>
          <w:bCs/>
        </w:rPr>
        <w:t xml:space="preserve">4. </w:t>
      </w:r>
      <w:r w:rsidRPr="00AB0DA1">
        <w:rPr>
          <w:bCs/>
        </w:rPr>
        <w:t>несоблюдение обязанностей, по предоставлению субъектами малого и среднего предпринимательства, в результате хозяйственной и иной деятельности которых образуются отходы, отчетности об образовании, использовании, обезвреживании, о размещении отходов.</w:t>
      </w:r>
    </w:p>
    <w:p w:rsidR="007C3BC6" w:rsidRPr="00AB0DA1" w:rsidRDefault="007C3BC6" w:rsidP="00AB0DA1">
      <w:pPr>
        <w:ind w:firstLine="567"/>
        <w:jc w:val="both"/>
        <w:rPr>
          <w:bCs/>
        </w:rPr>
      </w:pPr>
    </w:p>
    <w:p w:rsidR="00F3092D" w:rsidRDefault="00AB0DA1" w:rsidP="00AB0DA1">
      <w:pPr>
        <w:ind w:firstLine="567"/>
        <w:jc w:val="both"/>
        <w:rPr>
          <w:bCs/>
        </w:rPr>
      </w:pPr>
      <w:r>
        <w:rPr>
          <w:bCs/>
        </w:rPr>
        <w:t xml:space="preserve">Предусматривается крайняя мера воздействия за совершение правонарушений, указанных в первой группе - применение административного наказания в виде </w:t>
      </w:r>
      <w:r w:rsidRPr="00AB0DA1">
        <w:rPr>
          <w:bCs/>
        </w:rPr>
        <w:t>административно</w:t>
      </w:r>
      <w:r>
        <w:rPr>
          <w:bCs/>
        </w:rPr>
        <w:t>го</w:t>
      </w:r>
      <w:r w:rsidRPr="00AB0DA1">
        <w:rPr>
          <w:bCs/>
        </w:rPr>
        <w:t xml:space="preserve"> приостановл</w:t>
      </w:r>
      <w:r>
        <w:rPr>
          <w:bCs/>
        </w:rPr>
        <w:t>ения</w:t>
      </w:r>
      <w:r w:rsidRPr="00AB0DA1">
        <w:rPr>
          <w:bCs/>
        </w:rPr>
        <w:t xml:space="preserve"> деятельности на срок до 90 суток</w:t>
      </w:r>
      <w:r>
        <w:rPr>
          <w:bCs/>
        </w:rPr>
        <w:t>.</w:t>
      </w:r>
    </w:p>
    <w:p w:rsidR="00AB0DA1" w:rsidRDefault="00AB0DA1" w:rsidP="00AB0DA1">
      <w:pPr>
        <w:ind w:firstLine="567"/>
        <w:jc w:val="both"/>
        <w:rPr>
          <w:bCs/>
        </w:rPr>
      </w:pPr>
    </w:p>
    <w:p w:rsidR="00604BC9" w:rsidRDefault="00D94717">
      <w:hyperlink r:id="rId6" w:history="1">
        <w:r w:rsidR="00640006" w:rsidRPr="00F108D3">
          <w:rPr>
            <w:rStyle w:val="a3"/>
          </w:rPr>
          <w:t>http://asozd2.duma.gov.ru/main.nsf/%28SpravkaNew%29?OpenAgent&amp;RN=690757-6&amp;02</w:t>
        </w:r>
      </w:hyperlink>
    </w:p>
    <w:p w:rsidR="00640006" w:rsidRDefault="00640006"/>
    <w:p w:rsidR="00084E54" w:rsidRDefault="00084E54">
      <w:r>
        <w:t>_____________________________________________________________________________</w:t>
      </w:r>
    </w:p>
    <w:p w:rsidR="00084E54" w:rsidRDefault="00084E54"/>
    <w:p w:rsidR="00886DFD" w:rsidRPr="00886DFD" w:rsidRDefault="00886DFD" w:rsidP="00886D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Pr="00886DFD">
        <w:rPr>
          <w:b/>
          <w:bCs/>
          <w:u w:val="single"/>
        </w:rPr>
        <w:t>Законопроект № 723854-6</w:t>
      </w:r>
    </w:p>
    <w:p w:rsidR="00886DFD" w:rsidRDefault="00886DFD" w:rsidP="00886DFD">
      <w:pPr>
        <w:rPr>
          <w:b/>
          <w:bCs/>
          <w:color w:val="FF0000"/>
        </w:rPr>
      </w:pPr>
      <w:r>
        <w:rPr>
          <w:b/>
          <w:bCs/>
          <w:u w:val="single"/>
        </w:rPr>
        <w:t>«</w:t>
      </w:r>
      <w:r w:rsidRPr="00886DFD">
        <w:rPr>
          <w:b/>
          <w:bCs/>
          <w:u w:val="single"/>
        </w:rPr>
        <w:t>О внесении изменений в Федеральный закон "О несостоятельности (банкротстве)" и отдельные законодательные акты Российской Федерации</w:t>
      </w:r>
      <w:r w:rsidRPr="00886DFD">
        <w:rPr>
          <w:b/>
          <w:bCs/>
          <w:u w:val="single"/>
        </w:rPr>
        <w:br/>
        <w:t>(в части уточнения отдельных положений законодательства о банкротстве)</w:t>
      </w:r>
      <w:r>
        <w:rPr>
          <w:b/>
          <w:bCs/>
          <w:u w:val="single"/>
        </w:rPr>
        <w:t>»</w:t>
      </w:r>
      <w:r w:rsidRPr="00886DFD">
        <w:rPr>
          <w:b/>
          <w:bCs/>
          <w:u w:val="single"/>
        </w:rPr>
        <w:br/>
      </w:r>
      <w:r w:rsidR="00A12135" w:rsidRPr="00A12135">
        <w:rPr>
          <w:bCs/>
        </w:rPr>
        <w:t>Депутаты Комитета</w:t>
      </w:r>
      <w:r w:rsidR="00A12135">
        <w:rPr>
          <w:bCs/>
        </w:rPr>
        <w:t xml:space="preserve"> ГД по вопросам собственности</w:t>
      </w:r>
      <w:r w:rsidR="00A12135" w:rsidRPr="00A12135">
        <w:rPr>
          <w:bCs/>
        </w:rPr>
        <w:t xml:space="preserve"> приняли решение рекомендовать Государственной Думе приня</w:t>
      </w:r>
      <w:r w:rsidR="00A12135">
        <w:rPr>
          <w:bCs/>
        </w:rPr>
        <w:t xml:space="preserve">ть законопроект в первом чтении - </w:t>
      </w:r>
      <w:r w:rsidRPr="00886DFD">
        <w:rPr>
          <w:b/>
          <w:bCs/>
          <w:color w:val="FF0000"/>
        </w:rPr>
        <w:t>24.03.2015г.</w:t>
      </w:r>
    </w:p>
    <w:p w:rsidR="00886DFD" w:rsidRPr="00142937" w:rsidRDefault="00142937" w:rsidP="00886DFD">
      <w:pPr>
        <w:rPr>
          <w:bCs/>
        </w:rPr>
      </w:pPr>
      <w:r w:rsidRPr="00142937">
        <w:rPr>
          <w:bCs/>
        </w:rPr>
        <w:t>(находится на рассмотрении).</w:t>
      </w:r>
    </w:p>
    <w:p w:rsidR="00142937" w:rsidRDefault="00142937" w:rsidP="00A12135">
      <w:pPr>
        <w:jc w:val="both"/>
        <w:rPr>
          <w:bCs/>
          <w:u w:val="single"/>
        </w:rPr>
      </w:pPr>
    </w:p>
    <w:p w:rsidR="00742FCA" w:rsidRPr="00742FCA" w:rsidRDefault="00A12135" w:rsidP="00A12135">
      <w:pPr>
        <w:jc w:val="both"/>
        <w:rPr>
          <w:bCs/>
          <w:u w:val="single"/>
        </w:rPr>
      </w:pPr>
      <w:r w:rsidRPr="00742FCA">
        <w:rPr>
          <w:bCs/>
          <w:u w:val="single"/>
        </w:rPr>
        <w:lastRenderedPageBreak/>
        <w:t>З</w:t>
      </w:r>
      <w:r w:rsidR="00742FCA" w:rsidRPr="00742FCA">
        <w:rPr>
          <w:bCs/>
          <w:u w:val="single"/>
        </w:rPr>
        <w:t>аконопроектом предлагается:</w:t>
      </w:r>
    </w:p>
    <w:p w:rsidR="00742FCA" w:rsidRDefault="00742FCA" w:rsidP="00A12135">
      <w:pPr>
        <w:jc w:val="both"/>
        <w:rPr>
          <w:bCs/>
        </w:rPr>
      </w:pPr>
    </w:p>
    <w:p w:rsidR="00742FCA" w:rsidRPr="006E5E48" w:rsidRDefault="00742FCA" w:rsidP="00A12135">
      <w:pPr>
        <w:jc w:val="both"/>
        <w:rPr>
          <w:bCs/>
          <w:u w:val="single"/>
        </w:rPr>
      </w:pPr>
      <w:r>
        <w:rPr>
          <w:bCs/>
        </w:rPr>
        <w:t>1. В</w:t>
      </w:r>
      <w:r w:rsidR="00A12135" w:rsidRPr="00A12135">
        <w:rPr>
          <w:bCs/>
        </w:rPr>
        <w:t xml:space="preserve">несение норм уточняющего характера в основы законодательства Российской Федерации о нотариате, Федеральный закон </w:t>
      </w:r>
      <w:r w:rsidR="00A12135" w:rsidRPr="006E5E48">
        <w:rPr>
          <w:bCs/>
          <w:u w:val="single"/>
        </w:rPr>
        <w:t>«</w:t>
      </w:r>
      <w:bookmarkStart w:id="0" w:name="news_linker"/>
      <w:r w:rsidR="00A12135" w:rsidRPr="006E5E48">
        <w:rPr>
          <w:bCs/>
          <w:u w:val="single"/>
        </w:rPr>
        <w:fldChar w:fldCharType="begin"/>
      </w:r>
      <w:r w:rsidR="00A12135" w:rsidRPr="006E5E48">
        <w:rPr>
          <w:bCs/>
          <w:u w:val="single"/>
        </w:rPr>
        <w:instrText xml:space="preserve"> HYPERLINK "http://asozd2.duma.gov.ru/main.nsf/%28SpravkaNew%29?OpenAgent&amp;RN=98055988-2&amp;02" </w:instrText>
      </w:r>
      <w:r w:rsidR="00A12135" w:rsidRPr="006E5E48">
        <w:rPr>
          <w:bCs/>
          <w:u w:val="single"/>
        </w:rPr>
        <w:fldChar w:fldCharType="separate"/>
      </w:r>
      <w:r w:rsidR="00A12135" w:rsidRPr="006E5E48">
        <w:rPr>
          <w:rStyle w:val="a3"/>
          <w:bCs/>
          <w:color w:val="auto"/>
        </w:rPr>
        <w:t>О государственной регистрации юридических лиц и индивидуальных предпринимателей</w:t>
      </w:r>
      <w:r w:rsidR="00A12135" w:rsidRPr="006E5E48">
        <w:rPr>
          <w:bCs/>
          <w:u w:val="single"/>
        </w:rPr>
        <w:fldChar w:fldCharType="end"/>
      </w:r>
      <w:bookmarkEnd w:id="0"/>
      <w:r w:rsidR="00A12135" w:rsidRPr="006E5E48">
        <w:rPr>
          <w:bCs/>
          <w:u w:val="single"/>
        </w:rPr>
        <w:t>», КоАП</w:t>
      </w:r>
      <w:r w:rsidRPr="006E5E48">
        <w:rPr>
          <w:bCs/>
          <w:u w:val="single"/>
        </w:rPr>
        <w:t xml:space="preserve"> РФ</w:t>
      </w:r>
      <w:r w:rsidR="00A12135" w:rsidRPr="006E5E48">
        <w:rPr>
          <w:bCs/>
          <w:u w:val="single"/>
        </w:rPr>
        <w:t xml:space="preserve">. </w:t>
      </w:r>
    </w:p>
    <w:p w:rsidR="00742FCA" w:rsidRPr="006E5E48" w:rsidRDefault="00742FCA" w:rsidP="00A12135">
      <w:pPr>
        <w:jc w:val="both"/>
        <w:rPr>
          <w:bCs/>
          <w:u w:val="single"/>
        </w:rPr>
      </w:pPr>
    </w:p>
    <w:p w:rsidR="00A12135" w:rsidRPr="00A12135" w:rsidRDefault="00742FCA" w:rsidP="00A12135">
      <w:pPr>
        <w:jc w:val="both"/>
        <w:rPr>
          <w:bCs/>
        </w:rPr>
      </w:pPr>
      <w:r>
        <w:rPr>
          <w:bCs/>
        </w:rPr>
        <w:t>1.1. П</w:t>
      </w:r>
      <w:r w:rsidR="00A12135" w:rsidRPr="00A12135">
        <w:rPr>
          <w:bCs/>
        </w:rPr>
        <w:t>оправками, вносимыми в КоАП</w:t>
      </w:r>
      <w:r>
        <w:rPr>
          <w:bCs/>
        </w:rPr>
        <w:t xml:space="preserve"> РФ -</w:t>
      </w:r>
      <w:r w:rsidR="00A12135" w:rsidRPr="00A12135">
        <w:rPr>
          <w:bCs/>
        </w:rPr>
        <w:t xml:space="preserve"> устанавливается административная ответственность за нарушения законодательства о банкротстве при продаже имущества юридических лиц, являющихся банкротами, в отношении организаторов торгов и операторов электронных площадок.</w:t>
      </w:r>
    </w:p>
    <w:p w:rsidR="00A12135" w:rsidRPr="00A12135" w:rsidRDefault="00A12135" w:rsidP="00A12135">
      <w:pPr>
        <w:jc w:val="both"/>
        <w:rPr>
          <w:bCs/>
        </w:rPr>
      </w:pPr>
    </w:p>
    <w:p w:rsidR="00FF3721" w:rsidRDefault="00742FCA" w:rsidP="00FF3721">
      <w:pPr>
        <w:jc w:val="both"/>
        <w:rPr>
          <w:bCs/>
        </w:rPr>
      </w:pPr>
      <w:r>
        <w:rPr>
          <w:bCs/>
        </w:rPr>
        <w:t xml:space="preserve">1.2. </w:t>
      </w:r>
      <w:r w:rsidR="00FF3721" w:rsidRPr="00FF3721">
        <w:rPr>
          <w:bCs/>
        </w:rPr>
        <w:t xml:space="preserve">Изменение, предлагаемое в Федеральный закон «О государственной регистрации юридических лиц и индивидуальных предпринимателей», уточняет вид электронной подписи лица, осуществляющего в соответствии с законодательством Российской Федерации внесение сведений в Единый федеральный реестр сведений о фактах деятельности юридических лиц. </w:t>
      </w:r>
    </w:p>
    <w:p w:rsidR="00115CD7" w:rsidRPr="00FF3721" w:rsidRDefault="00115CD7" w:rsidP="00FF3721">
      <w:pPr>
        <w:jc w:val="both"/>
        <w:rPr>
          <w:bCs/>
        </w:rPr>
      </w:pPr>
    </w:p>
    <w:p w:rsidR="00742FCA" w:rsidRDefault="006E5E48" w:rsidP="00742FCA">
      <w:pPr>
        <w:jc w:val="both"/>
        <w:rPr>
          <w:bCs/>
        </w:rPr>
      </w:pPr>
      <w:r>
        <w:rPr>
          <w:bCs/>
        </w:rPr>
        <w:t xml:space="preserve">1.3. </w:t>
      </w:r>
      <w:r w:rsidR="00FF3721" w:rsidRPr="00FF3721">
        <w:rPr>
          <w:bCs/>
        </w:rPr>
        <w:t xml:space="preserve">Законопроектом предлагается внести изменение в </w:t>
      </w:r>
      <w:hyperlink r:id="rId7" w:history="1">
        <w:r w:rsidR="00FF3721" w:rsidRPr="006E5E48">
          <w:rPr>
            <w:rStyle w:val="a3"/>
            <w:bCs/>
            <w:color w:val="auto"/>
            <w:u w:val="none"/>
          </w:rPr>
          <w:t>Основ</w:t>
        </w:r>
      </w:hyperlink>
      <w:r w:rsidR="00FF3721" w:rsidRPr="00FF3721">
        <w:rPr>
          <w:bCs/>
        </w:rPr>
        <w:t xml:space="preserve">ы законодательства Российской Федерации о нотариате, предусматривающее возможность хранения и получения сведений об </w:t>
      </w:r>
      <w:proofErr w:type="gramStart"/>
      <w:r w:rsidR="00FF3721" w:rsidRPr="00FF3721">
        <w:rPr>
          <w:bCs/>
        </w:rPr>
        <w:t>уведомлениях</w:t>
      </w:r>
      <w:proofErr w:type="gramEnd"/>
      <w:r w:rsidR="00FF3721" w:rsidRPr="00FF3721">
        <w:rPr>
          <w:bCs/>
        </w:rPr>
        <w:t xml:space="preserve"> о залоге движимого имущества в течение 3 месяцев после  регистрации уведомления об исключении сведений о залоге движимого имущества. Указанное положение направлено на исключение злоупотреблений участниками гражданского оборота в отношении залога движимого имущества, а также на урегулирование спорных ситуаций в указанной сфере.</w:t>
      </w:r>
      <w:r w:rsidR="00742FCA" w:rsidRPr="00742FCA">
        <w:rPr>
          <w:bCs/>
        </w:rPr>
        <w:t xml:space="preserve"> </w:t>
      </w:r>
    </w:p>
    <w:p w:rsidR="00742FCA" w:rsidRDefault="00742FCA" w:rsidP="00742FCA">
      <w:pPr>
        <w:jc w:val="both"/>
        <w:rPr>
          <w:bCs/>
        </w:rPr>
      </w:pPr>
    </w:p>
    <w:p w:rsidR="00742FCA" w:rsidRPr="00FF3721" w:rsidRDefault="00742FCA" w:rsidP="00742FCA">
      <w:pPr>
        <w:jc w:val="both"/>
        <w:rPr>
          <w:bCs/>
        </w:rPr>
      </w:pPr>
      <w:r>
        <w:rPr>
          <w:bCs/>
        </w:rPr>
        <w:t xml:space="preserve">2. </w:t>
      </w:r>
      <w:proofErr w:type="gramStart"/>
      <w:r w:rsidRPr="00FF3721">
        <w:rPr>
          <w:bCs/>
        </w:rPr>
        <w:t>В законопроекте уточняется порядок рассмотрения дел о банкротстве индивидуальных предпринимателей, производство о банкротстве которых возбуждено до дня вступления в силу Федерального закона от 29 декабря 2014 № 476-ФЗ «О внесении изменений в Федеральный закон «О несостоятельности (банкротстве)» и отдельные законодательные акты Российской Федерации в части регулирования реабилитационных процедур, применяемых в отношении гражданина-должника» и указывается, что такие дела рассматриваются в соответствии с</w:t>
      </w:r>
      <w:proofErr w:type="gramEnd"/>
      <w:r w:rsidRPr="00FF3721">
        <w:rPr>
          <w:bCs/>
        </w:rPr>
        <w:t xml:space="preserve"> Федеральным законом «О несостоятельности (банкротстве)» в редакции без учета изменений, внесенных Федеральным законом от 29.12.2014 г. № 476-ФЗ.   </w:t>
      </w:r>
    </w:p>
    <w:p w:rsidR="00742FCA" w:rsidRDefault="00742FCA" w:rsidP="00742FCA">
      <w:pPr>
        <w:jc w:val="both"/>
        <w:rPr>
          <w:bCs/>
        </w:rPr>
      </w:pPr>
    </w:p>
    <w:p w:rsidR="00742FCA" w:rsidRDefault="006E5E48" w:rsidP="00742FCA">
      <w:pPr>
        <w:jc w:val="both"/>
        <w:rPr>
          <w:bCs/>
        </w:rPr>
      </w:pPr>
      <w:r>
        <w:rPr>
          <w:bCs/>
        </w:rPr>
        <w:t xml:space="preserve">3. </w:t>
      </w:r>
      <w:r w:rsidR="00742FCA" w:rsidRPr="00FF3721">
        <w:rPr>
          <w:bCs/>
        </w:rPr>
        <w:t xml:space="preserve">Законопроектом также предлагается скорректировать порядок распределения денежных средств, вырученных от реализации предмета залога, в рамках дела </w:t>
      </w:r>
      <w:r w:rsidR="00742FCA">
        <w:rPr>
          <w:bCs/>
        </w:rPr>
        <w:t xml:space="preserve">о банкротстве юридического лица, </w:t>
      </w:r>
      <w:r w:rsidR="00742FCA" w:rsidRPr="00742FCA">
        <w:rPr>
          <w:bCs/>
          <w:u w:val="single"/>
        </w:rPr>
        <w:t>чтобы такой порядок был единым в отношении банкротства юридических лиц и граждан.</w:t>
      </w:r>
      <w:r w:rsidR="00742FCA" w:rsidRPr="00A12135">
        <w:rPr>
          <w:bCs/>
        </w:rPr>
        <w:t xml:space="preserve"> </w:t>
      </w:r>
      <w:r w:rsidR="00742FCA" w:rsidRPr="00742FCA">
        <w:rPr>
          <w:b/>
          <w:bCs/>
        </w:rPr>
        <w:t>Речь идет о том, что, если предмет залога продан, но сумма кредита не погашена полностью, то ее остаток должен удовлетворяться из конкурсной массы в приоритетном порядке.</w:t>
      </w:r>
      <w:r w:rsidR="00742FCA" w:rsidRPr="00A12135">
        <w:rPr>
          <w:bCs/>
        </w:rPr>
        <w:t xml:space="preserve"> Эта норма позволит за счет снижения рисков банков предотвратить предъявление ими требования о досрочном погашении кредита при уменьшении стоимости предмета залога.</w:t>
      </w:r>
    </w:p>
    <w:p w:rsidR="00FF3721" w:rsidRPr="00FF3721" w:rsidRDefault="00FF3721" w:rsidP="00FF3721">
      <w:pPr>
        <w:jc w:val="both"/>
        <w:rPr>
          <w:bCs/>
        </w:rPr>
      </w:pPr>
    </w:p>
    <w:p w:rsidR="00886DFD" w:rsidRPr="00024E8B" w:rsidRDefault="00886DFD" w:rsidP="00886DFD">
      <w:pPr>
        <w:rPr>
          <w:bCs/>
        </w:rPr>
      </w:pPr>
    </w:p>
    <w:p w:rsidR="00886DFD" w:rsidRPr="00024E8B" w:rsidRDefault="00886DFD" w:rsidP="00886DFD">
      <w:pPr>
        <w:rPr>
          <w:bCs/>
        </w:rPr>
      </w:pPr>
    </w:p>
    <w:p w:rsidR="00886DFD" w:rsidRDefault="00D94717" w:rsidP="00084E54">
      <w:pPr>
        <w:jc w:val="both"/>
        <w:rPr>
          <w:bCs/>
        </w:rPr>
      </w:pPr>
      <w:hyperlink r:id="rId8" w:history="1">
        <w:r w:rsidR="00024E8B" w:rsidRPr="00717977">
          <w:rPr>
            <w:rStyle w:val="a3"/>
            <w:bCs/>
          </w:rPr>
          <w:t>http://asozd2.duma.gov.ru/main.nsf/%28SpravkaNew%29?OpenAgent&amp;RN=723854-6&amp;02</w:t>
        </w:r>
      </w:hyperlink>
    </w:p>
    <w:p w:rsidR="00024E8B" w:rsidRDefault="00024E8B" w:rsidP="00084E54">
      <w:pPr>
        <w:jc w:val="both"/>
        <w:rPr>
          <w:bCs/>
        </w:rPr>
      </w:pPr>
    </w:p>
    <w:p w:rsidR="00024E8B" w:rsidRDefault="00024E8B" w:rsidP="00084E54"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886DFD" w:rsidRDefault="00886DFD" w:rsidP="00A12135">
      <w:pPr>
        <w:ind w:firstLine="567"/>
        <w:jc w:val="both"/>
        <w:rPr>
          <w:b/>
          <w:bCs/>
          <w:u w:val="single"/>
        </w:rPr>
      </w:pPr>
    </w:p>
    <w:p w:rsidR="006E5E48" w:rsidRDefault="006E5E48" w:rsidP="00A12135">
      <w:pPr>
        <w:ind w:firstLine="567"/>
        <w:jc w:val="both"/>
        <w:rPr>
          <w:b/>
          <w:bCs/>
          <w:u w:val="single"/>
        </w:rPr>
      </w:pPr>
    </w:p>
    <w:p w:rsidR="00142937" w:rsidRDefault="00142937" w:rsidP="00A12135">
      <w:pPr>
        <w:ind w:firstLine="567"/>
        <w:jc w:val="both"/>
        <w:rPr>
          <w:b/>
          <w:bCs/>
          <w:u w:val="single"/>
        </w:rPr>
      </w:pPr>
    </w:p>
    <w:p w:rsidR="00084E54" w:rsidRPr="00084E54" w:rsidRDefault="00084E54" w:rsidP="00A12135">
      <w:pPr>
        <w:ind w:firstLine="567"/>
        <w:jc w:val="both"/>
        <w:rPr>
          <w:b/>
          <w:bCs/>
          <w:u w:val="single"/>
        </w:rPr>
      </w:pPr>
      <w:r w:rsidRPr="00084E54">
        <w:rPr>
          <w:b/>
          <w:bCs/>
          <w:u w:val="single"/>
        </w:rPr>
        <w:lastRenderedPageBreak/>
        <w:t>3. Законопроект № 673939-6</w:t>
      </w:r>
    </w:p>
    <w:p w:rsidR="00084E54" w:rsidRDefault="00A12135" w:rsidP="00A12135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084E54" w:rsidRPr="00084E54">
        <w:rPr>
          <w:b/>
          <w:bCs/>
          <w:u w:val="single"/>
        </w:rPr>
        <w:t>О внесении изменений в статью 9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084E54" w:rsidRPr="00084E54">
        <w:rPr>
          <w:b/>
          <w:bCs/>
          <w:u w:val="single"/>
        </w:rPr>
        <w:br/>
        <w:t>(в части применения срока действия закона)</w:t>
      </w:r>
      <w:r>
        <w:rPr>
          <w:b/>
          <w:bCs/>
          <w:u w:val="single"/>
        </w:rPr>
        <w:t>».</w:t>
      </w:r>
    </w:p>
    <w:p w:rsidR="00142937" w:rsidRPr="00142937" w:rsidRDefault="00115CD7" w:rsidP="00142937">
      <w:pPr>
        <w:ind w:firstLine="567"/>
        <w:jc w:val="both"/>
        <w:rPr>
          <w:b/>
          <w:bCs/>
          <w:color w:val="FF0000"/>
        </w:rPr>
      </w:pPr>
      <w:proofErr w:type="gramStart"/>
      <w:r>
        <w:rPr>
          <w:bCs/>
        </w:rPr>
        <w:t>Принят</w:t>
      </w:r>
      <w:proofErr w:type="gramEnd"/>
      <w:r w:rsidR="00886DFD">
        <w:rPr>
          <w:bCs/>
        </w:rPr>
        <w:t xml:space="preserve"> в первом чтении</w:t>
      </w:r>
      <w:r w:rsidR="00886DFD" w:rsidRPr="00886DFD">
        <w:rPr>
          <w:bCs/>
        </w:rPr>
        <w:t xml:space="preserve"> </w:t>
      </w:r>
      <w:r w:rsidR="00886DFD" w:rsidRPr="00886DFD">
        <w:rPr>
          <w:b/>
          <w:bCs/>
          <w:color w:val="FF0000"/>
        </w:rPr>
        <w:t>25.03.2015 г.</w:t>
      </w:r>
      <w:r w:rsidR="00142937" w:rsidRPr="00142937">
        <w:rPr>
          <w:bCs/>
        </w:rPr>
        <w:t xml:space="preserve"> (находится на рассмотрении).</w:t>
      </w:r>
    </w:p>
    <w:p w:rsidR="00886DFD" w:rsidRDefault="00886DFD" w:rsidP="00084E54">
      <w:pPr>
        <w:ind w:firstLine="567"/>
        <w:jc w:val="both"/>
        <w:rPr>
          <w:bCs/>
        </w:rPr>
      </w:pPr>
    </w:p>
    <w:p w:rsidR="00084E54" w:rsidRDefault="00084E54" w:rsidP="00084E54">
      <w:pPr>
        <w:ind w:firstLine="567"/>
        <w:jc w:val="both"/>
        <w:rPr>
          <w:bCs/>
        </w:rPr>
      </w:pPr>
      <w:r>
        <w:rPr>
          <w:bCs/>
        </w:rPr>
        <w:t xml:space="preserve">В настоящее время, действующим законодательством </w:t>
      </w:r>
      <w:r w:rsidRPr="00084E54">
        <w:rPr>
          <w:bCs/>
        </w:rPr>
        <w:t>установлены различные правовые возможности приобретения арендуемых помещений в зависимости о того внесены ли они в Перечни недвижимого имущества, предназначенного для предоставления в аренду на долгосрочной основе субъектам малого и среднего предпринимательства (далее - Перечни).</w:t>
      </w:r>
      <w:r>
        <w:rPr>
          <w:bCs/>
        </w:rPr>
        <w:t xml:space="preserve"> </w:t>
      </w:r>
      <w:r w:rsidRPr="00084E54">
        <w:rPr>
          <w:bCs/>
        </w:rPr>
        <w:t>Арендаторы помещений, включенных в Перечни, для подачи заявки на выкуп должны арендовать свои помещения в течение 5 лет по состоянию на 1 сентября 2012 года. Для остальных арендаторов данный срок составляет всего 2 года по состоянию на 1 июля 2013 года.</w:t>
      </w:r>
    </w:p>
    <w:p w:rsidR="00084E54" w:rsidRPr="00084E54" w:rsidRDefault="00084E54" w:rsidP="00084E54">
      <w:pPr>
        <w:ind w:firstLine="567"/>
        <w:jc w:val="both"/>
        <w:rPr>
          <w:bCs/>
        </w:rPr>
      </w:pPr>
    </w:p>
    <w:p w:rsidR="00084E54" w:rsidRPr="00084E54" w:rsidRDefault="00084E54" w:rsidP="00084E54">
      <w:pPr>
        <w:ind w:firstLine="567"/>
        <w:jc w:val="both"/>
        <w:rPr>
          <w:bCs/>
          <w:u w:val="single"/>
        </w:rPr>
      </w:pPr>
      <w:r w:rsidRPr="00084E54">
        <w:rPr>
          <w:bCs/>
          <w:u w:val="single"/>
        </w:rPr>
        <w:t xml:space="preserve">Цели законопроекта: </w:t>
      </w:r>
    </w:p>
    <w:p w:rsidR="00084E54" w:rsidRDefault="00084E54" w:rsidP="00084E54">
      <w:pPr>
        <w:ind w:firstLine="567"/>
        <w:jc w:val="both"/>
        <w:rPr>
          <w:bCs/>
        </w:rPr>
      </w:pPr>
      <w:r>
        <w:rPr>
          <w:bCs/>
        </w:rPr>
        <w:t>1.Уравнивание положения арендаторов помещений, вне зависимости от включения их в Перечни.</w:t>
      </w:r>
    </w:p>
    <w:p w:rsidR="00084E54" w:rsidRDefault="00084E54" w:rsidP="00084E54">
      <w:pPr>
        <w:ind w:firstLine="567"/>
        <w:jc w:val="both"/>
        <w:rPr>
          <w:bCs/>
        </w:rPr>
      </w:pPr>
      <w:r>
        <w:rPr>
          <w:bCs/>
        </w:rPr>
        <w:t xml:space="preserve">2. Снижение тенденции </w:t>
      </w:r>
      <w:r w:rsidRPr="00084E54">
        <w:rPr>
          <w:bCs/>
        </w:rPr>
        <w:t xml:space="preserve">включения максимального количества помещений, арендуемых субъектами малого и среднего предпринимательства бизнесом, в Перечни для затруднения процесса их выкупа. </w:t>
      </w:r>
    </w:p>
    <w:p w:rsidR="00084E54" w:rsidRDefault="00084E54" w:rsidP="00084E54">
      <w:pPr>
        <w:ind w:firstLine="567"/>
        <w:jc w:val="both"/>
        <w:rPr>
          <w:bCs/>
        </w:rPr>
      </w:pPr>
    </w:p>
    <w:p w:rsidR="00E32BCE" w:rsidRDefault="00084E54" w:rsidP="00084E54">
      <w:pPr>
        <w:ind w:firstLine="567"/>
        <w:jc w:val="both"/>
        <w:rPr>
          <w:bCs/>
          <w:u w:val="single"/>
        </w:rPr>
      </w:pPr>
      <w:r w:rsidRPr="00084E54">
        <w:rPr>
          <w:bCs/>
        </w:rPr>
        <w:t xml:space="preserve">Для решения этой проблемы </w:t>
      </w:r>
      <w:r w:rsidRPr="00084E54">
        <w:rPr>
          <w:bCs/>
          <w:u w:val="single"/>
        </w:rPr>
        <w:t>законопроектом предлагается</w:t>
      </w:r>
      <w:r w:rsidR="00E32BCE">
        <w:rPr>
          <w:bCs/>
          <w:u w:val="single"/>
        </w:rPr>
        <w:t>:</w:t>
      </w:r>
    </w:p>
    <w:p w:rsidR="00084E54" w:rsidRDefault="00E32BCE" w:rsidP="00084E54">
      <w:pPr>
        <w:ind w:firstLine="567"/>
        <w:jc w:val="both"/>
        <w:rPr>
          <w:bCs/>
        </w:rPr>
      </w:pPr>
      <w:r w:rsidRPr="00E32BCE">
        <w:rPr>
          <w:bCs/>
        </w:rPr>
        <w:t>1. С</w:t>
      </w:r>
      <w:r w:rsidR="00084E54" w:rsidRPr="00E32BCE">
        <w:rPr>
          <w:bCs/>
        </w:rPr>
        <w:t>близить</w:t>
      </w:r>
      <w:r w:rsidR="00084E54" w:rsidRPr="00084E54">
        <w:rPr>
          <w:bCs/>
        </w:rPr>
        <w:t xml:space="preserve"> статус арендаторов помещений как включенных, так и не включенных в Перечни. </w:t>
      </w:r>
    </w:p>
    <w:p w:rsidR="00084E54" w:rsidRPr="00084E54" w:rsidRDefault="00E32BCE" w:rsidP="00084E54">
      <w:pPr>
        <w:ind w:firstLine="567"/>
        <w:jc w:val="both"/>
        <w:rPr>
          <w:bCs/>
        </w:rPr>
      </w:pPr>
      <w:r>
        <w:rPr>
          <w:bCs/>
        </w:rPr>
        <w:t>2</w:t>
      </w:r>
      <w:r w:rsidR="00084E54">
        <w:rPr>
          <w:bCs/>
        </w:rPr>
        <w:t>.</w:t>
      </w:r>
      <w:r>
        <w:rPr>
          <w:bCs/>
        </w:rPr>
        <w:t xml:space="preserve"> </w:t>
      </w:r>
      <w:r w:rsidR="00084E54">
        <w:rPr>
          <w:bCs/>
        </w:rPr>
        <w:t>Д</w:t>
      </w:r>
      <w:r w:rsidR="00084E54" w:rsidRPr="00084E54">
        <w:rPr>
          <w:bCs/>
        </w:rPr>
        <w:t xml:space="preserve">ля подачи заявки на выкуп помещения, включенного в соответствующий Перечень, предприниматель должен арендовать помещение </w:t>
      </w:r>
      <w:bookmarkStart w:id="1" w:name="_GoBack"/>
      <w:r w:rsidR="00084E54" w:rsidRPr="00A7797C">
        <w:rPr>
          <w:b/>
          <w:bCs/>
        </w:rPr>
        <w:t>в течение 3 лет</w:t>
      </w:r>
      <w:r w:rsidR="00084E54" w:rsidRPr="00084E54">
        <w:rPr>
          <w:bCs/>
        </w:rPr>
        <w:t xml:space="preserve"> </w:t>
      </w:r>
      <w:bookmarkEnd w:id="1"/>
      <w:r w:rsidR="00084E54" w:rsidRPr="00084E54">
        <w:rPr>
          <w:bCs/>
        </w:rPr>
        <w:t>по состоянию на 1 марта 2014 года.</w:t>
      </w:r>
    </w:p>
    <w:p w:rsidR="00084E54" w:rsidRPr="00084E54" w:rsidRDefault="00E32BCE" w:rsidP="00084E54">
      <w:pPr>
        <w:ind w:firstLine="567"/>
        <w:jc w:val="both"/>
        <w:rPr>
          <w:bCs/>
        </w:rPr>
      </w:pPr>
      <w:r w:rsidRPr="00A7797C">
        <w:rPr>
          <w:bCs/>
        </w:rPr>
        <w:t>3</w:t>
      </w:r>
      <w:r w:rsidR="00084E54" w:rsidRPr="00A7797C">
        <w:rPr>
          <w:bCs/>
        </w:rPr>
        <w:t xml:space="preserve">. Продлить возможный срок </w:t>
      </w:r>
      <w:r w:rsidR="00A7797C" w:rsidRPr="00A7797C">
        <w:rPr>
          <w:bCs/>
          <w:iCs/>
        </w:rPr>
        <w:t>действия преимущественного права субъекта малого и среднего предпринимательства на выкуп арендуемого им имущества, находящегося в государственной или муниципальной собственности (помещений)</w:t>
      </w:r>
      <w:r w:rsidR="00084E54" w:rsidRPr="00A7797C">
        <w:rPr>
          <w:bCs/>
        </w:rPr>
        <w:t xml:space="preserve"> </w:t>
      </w:r>
      <w:r w:rsidR="00084E54" w:rsidRPr="00A7797C">
        <w:rPr>
          <w:b/>
          <w:bCs/>
        </w:rPr>
        <w:t>до 1 июля 2017 года.</w:t>
      </w:r>
      <w:r w:rsidR="00084E54" w:rsidRPr="00084E54">
        <w:rPr>
          <w:bCs/>
        </w:rPr>
        <w:t xml:space="preserve"> </w:t>
      </w:r>
    </w:p>
    <w:p w:rsidR="00084E54" w:rsidRDefault="00084E54" w:rsidP="00084E54">
      <w:pPr>
        <w:jc w:val="both"/>
        <w:rPr>
          <w:bCs/>
        </w:rPr>
      </w:pPr>
    </w:p>
    <w:p w:rsidR="00084E54" w:rsidRDefault="00D94717" w:rsidP="00084E54">
      <w:pPr>
        <w:jc w:val="both"/>
        <w:rPr>
          <w:bCs/>
        </w:rPr>
      </w:pPr>
      <w:hyperlink r:id="rId9" w:history="1">
        <w:r w:rsidR="00084E54" w:rsidRPr="00717977">
          <w:rPr>
            <w:rStyle w:val="a3"/>
            <w:bCs/>
          </w:rPr>
          <w:t>http://asozd2.duma.gov.ru/main.nsf/(SpravkaNew)?OpenAgent&amp;RN=673939-6&amp;02</w:t>
        </w:r>
      </w:hyperlink>
    </w:p>
    <w:p w:rsidR="00084E54" w:rsidRDefault="00084E54" w:rsidP="00084E54">
      <w:pPr>
        <w:jc w:val="both"/>
        <w:rPr>
          <w:bCs/>
        </w:rPr>
      </w:pPr>
      <w:r>
        <w:rPr>
          <w:bCs/>
        </w:rPr>
        <w:t>__________________________________________________________________________</w:t>
      </w:r>
    </w:p>
    <w:p w:rsidR="00FA57FD" w:rsidRDefault="00FA57FD" w:rsidP="00FA57FD">
      <w:pPr>
        <w:jc w:val="both"/>
        <w:rPr>
          <w:b/>
          <w:bCs/>
          <w:u w:val="single"/>
        </w:rPr>
      </w:pPr>
    </w:p>
    <w:p w:rsidR="00FA57FD" w:rsidRPr="00FA57FD" w:rsidRDefault="00FA57FD" w:rsidP="0056659C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Pr="00FA57FD">
        <w:rPr>
          <w:b/>
          <w:bCs/>
          <w:u w:val="single"/>
        </w:rPr>
        <w:t>Законопроект № 722340-6</w:t>
      </w:r>
    </w:p>
    <w:p w:rsidR="00FA57FD" w:rsidRDefault="00FA57FD" w:rsidP="00FA57FD">
      <w:pPr>
        <w:jc w:val="both"/>
        <w:rPr>
          <w:bCs/>
        </w:rPr>
      </w:pPr>
      <w:r w:rsidRPr="00FA57FD">
        <w:rPr>
          <w:b/>
          <w:bCs/>
          <w:u w:val="single"/>
        </w:rPr>
        <w:t>О внесении изменения в статью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FA57FD">
        <w:rPr>
          <w:b/>
          <w:bCs/>
          <w:u w:val="single"/>
        </w:rPr>
        <w:br/>
      </w:r>
    </w:p>
    <w:p w:rsidR="00FA57FD" w:rsidRDefault="00FA57FD" w:rsidP="0056659C">
      <w:pPr>
        <w:ind w:firstLine="567"/>
        <w:jc w:val="both"/>
        <w:rPr>
          <w:bCs/>
        </w:rPr>
      </w:pPr>
      <w:r w:rsidRPr="00FA57FD">
        <w:rPr>
          <w:b/>
          <w:bCs/>
          <w:color w:val="FF0000"/>
        </w:rPr>
        <w:t>19.03.2015 года</w:t>
      </w:r>
      <w:r w:rsidRPr="00FA57FD">
        <w:rPr>
          <w:bCs/>
          <w:color w:val="FF0000"/>
        </w:rPr>
        <w:t xml:space="preserve"> </w:t>
      </w:r>
      <w:r>
        <w:rPr>
          <w:bCs/>
        </w:rPr>
        <w:t xml:space="preserve">принято решение о подготовке проекта к рассмотрению </w:t>
      </w:r>
      <w:proofErr w:type="spellStart"/>
      <w:r>
        <w:rPr>
          <w:bCs/>
        </w:rPr>
        <w:t>Гос</w:t>
      </w:r>
      <w:proofErr w:type="gramStart"/>
      <w:r>
        <w:rPr>
          <w:bCs/>
        </w:rPr>
        <w:t>.Д</w:t>
      </w:r>
      <w:proofErr w:type="gramEnd"/>
      <w:r>
        <w:rPr>
          <w:bCs/>
        </w:rPr>
        <w:t>умой</w:t>
      </w:r>
      <w:proofErr w:type="spellEnd"/>
      <w:r>
        <w:rPr>
          <w:bCs/>
        </w:rPr>
        <w:t xml:space="preserve"> (возможные поправки и предложения принимаются до 19.04.2015 года)</w:t>
      </w:r>
    </w:p>
    <w:p w:rsidR="00FA57FD" w:rsidRDefault="00FA57FD" w:rsidP="0078641F">
      <w:pPr>
        <w:ind w:firstLine="567"/>
        <w:jc w:val="both"/>
        <w:rPr>
          <w:bCs/>
        </w:rPr>
      </w:pPr>
      <w:r w:rsidRPr="0078641F">
        <w:rPr>
          <w:bCs/>
          <w:u w:val="single"/>
        </w:rPr>
        <w:t>Законопроект предполагает</w:t>
      </w:r>
      <w:r w:rsidRPr="00FA57FD">
        <w:rPr>
          <w:bCs/>
        </w:rPr>
        <w:t xml:space="preserve"> </w:t>
      </w:r>
      <w:r w:rsidRPr="0056659C">
        <w:rPr>
          <w:b/>
          <w:bCs/>
        </w:rPr>
        <w:t>увеличение периодичности проведения плановых проверок с трех до шести лет</w:t>
      </w:r>
      <w:r w:rsidR="0078641F">
        <w:rPr>
          <w:bCs/>
        </w:rPr>
        <w:t>.</w:t>
      </w:r>
    </w:p>
    <w:p w:rsidR="0078641F" w:rsidRDefault="0078641F" w:rsidP="0078641F">
      <w:pPr>
        <w:ind w:firstLine="567"/>
        <w:jc w:val="both"/>
        <w:rPr>
          <w:bCs/>
        </w:rPr>
      </w:pPr>
      <w:proofErr w:type="gramStart"/>
      <w:r>
        <w:rPr>
          <w:bCs/>
        </w:rPr>
        <w:t xml:space="preserve">Предпосылки законопроекта: обеспечение </w:t>
      </w:r>
      <w:r w:rsidRPr="0078641F">
        <w:rPr>
          <w:bCs/>
        </w:rPr>
        <w:t>гарантии добросовестности юридического лица (индивидуального предпринимателя</w:t>
      </w:r>
      <w:r>
        <w:rPr>
          <w:bCs/>
        </w:rPr>
        <w:t xml:space="preserve">, </w:t>
      </w:r>
      <w:r w:rsidR="0056659C">
        <w:rPr>
          <w:bCs/>
        </w:rPr>
        <w:t>снижение</w:t>
      </w:r>
      <w:r w:rsidR="0056659C" w:rsidRPr="0056659C">
        <w:rPr>
          <w:bCs/>
        </w:rPr>
        <w:t xml:space="preserve"> административного давления и защищенности юридических лиц и индивидуальных предпринимателей при проведении контрольно-надзорных мероприятий</w:t>
      </w:r>
      <w:r w:rsidR="0056659C">
        <w:rPr>
          <w:bCs/>
        </w:rPr>
        <w:t>.</w:t>
      </w:r>
      <w:proofErr w:type="gramEnd"/>
    </w:p>
    <w:p w:rsidR="0056659C" w:rsidRPr="0056659C" w:rsidRDefault="00D94717" w:rsidP="0056659C">
      <w:pPr>
        <w:jc w:val="both"/>
        <w:rPr>
          <w:bCs/>
          <w:u w:val="single"/>
        </w:rPr>
      </w:pPr>
      <w:hyperlink r:id="rId10" w:history="1">
        <w:r w:rsidR="0056659C" w:rsidRPr="00515A0E">
          <w:rPr>
            <w:rStyle w:val="a3"/>
            <w:bCs/>
          </w:rPr>
          <w:t>http://asozd2.duma.gov.ru/main.nsf/%28SpravkaNew%29?OpenAgent&amp;RN=722340-6&amp;02</w:t>
        </w:r>
      </w:hyperlink>
    </w:p>
    <w:p w:rsidR="0056659C" w:rsidRPr="00FA57FD" w:rsidRDefault="0056659C" w:rsidP="0078641F">
      <w:pPr>
        <w:ind w:firstLine="567"/>
        <w:jc w:val="both"/>
        <w:rPr>
          <w:bCs/>
        </w:rPr>
      </w:pPr>
    </w:p>
    <w:tbl>
      <w:tblPr>
        <w:tblW w:w="2151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1"/>
        <w:gridCol w:w="1889"/>
      </w:tblGrid>
      <w:tr w:rsidR="00FA57FD" w:rsidRPr="00FA57FD" w:rsidTr="0056659C">
        <w:trPr>
          <w:trHeight w:val="8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F" w:rsidRDefault="0078641F" w:rsidP="0078641F">
            <w:pPr>
              <w:jc w:val="right"/>
              <w:rPr>
                <w:bCs/>
              </w:rPr>
            </w:pPr>
            <w:r>
              <w:rPr>
                <w:bCs/>
              </w:rPr>
              <w:t xml:space="preserve">Предпосылки:                                              </w:t>
            </w:r>
          </w:p>
          <w:p w:rsidR="00FA57FD" w:rsidRPr="00FA57FD" w:rsidRDefault="0078641F" w:rsidP="0056659C">
            <w:pPr>
              <w:ind w:right="1134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D" w:rsidRPr="00FA57FD" w:rsidRDefault="00FA57FD" w:rsidP="00FA57FD">
            <w:pPr>
              <w:jc w:val="both"/>
              <w:rPr>
                <w:bCs/>
              </w:rPr>
            </w:pPr>
          </w:p>
        </w:tc>
      </w:tr>
    </w:tbl>
    <w:p w:rsidR="00FA57FD" w:rsidRPr="00FA57FD" w:rsidRDefault="0056659C" w:rsidP="0056659C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="00FA57FD" w:rsidRPr="00FA57FD">
        <w:rPr>
          <w:b/>
          <w:bCs/>
          <w:u w:val="single"/>
        </w:rPr>
        <w:t>Законопроект № 674850-6</w:t>
      </w:r>
    </w:p>
    <w:p w:rsidR="00FA57FD" w:rsidRPr="00FA57FD" w:rsidRDefault="00FA57FD" w:rsidP="00FA57FD">
      <w:pPr>
        <w:jc w:val="both"/>
        <w:rPr>
          <w:bCs/>
        </w:rPr>
      </w:pPr>
      <w:r w:rsidRPr="00FA57FD">
        <w:rPr>
          <w:b/>
          <w:bCs/>
          <w:u w:val="single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FA57FD">
        <w:rPr>
          <w:b/>
          <w:bCs/>
          <w:u w:val="single"/>
        </w:rPr>
        <w:br/>
        <w:t>(об уточнении полномочий контрольно-надзорных органов при проведении проверок)</w:t>
      </w:r>
      <w:r w:rsidRPr="00FA57FD">
        <w:rPr>
          <w:b/>
          <w:bCs/>
          <w:u w:val="single"/>
        </w:rPr>
        <w:br/>
      </w:r>
    </w:p>
    <w:p w:rsidR="00142937" w:rsidRPr="00142937" w:rsidRDefault="00FA57FD" w:rsidP="003162CC">
      <w:pPr>
        <w:ind w:firstLine="567"/>
        <w:jc w:val="both"/>
        <w:rPr>
          <w:b/>
          <w:bCs/>
          <w:color w:val="FF0000"/>
        </w:rPr>
      </w:pPr>
      <w:proofErr w:type="gramStart"/>
      <w:r w:rsidRPr="00FA57FD">
        <w:rPr>
          <w:bCs/>
        </w:rPr>
        <w:t>Принят</w:t>
      </w:r>
      <w:proofErr w:type="gramEnd"/>
      <w:r w:rsidRPr="00FA57FD">
        <w:rPr>
          <w:bCs/>
        </w:rPr>
        <w:t xml:space="preserve"> в первом чтении </w:t>
      </w:r>
      <w:r w:rsidRPr="00142937">
        <w:rPr>
          <w:b/>
          <w:bCs/>
          <w:color w:val="FF0000"/>
        </w:rPr>
        <w:t>24.02.2015 года</w:t>
      </w:r>
      <w:r w:rsidR="00142937">
        <w:rPr>
          <w:b/>
          <w:bCs/>
          <w:color w:val="FF0000"/>
        </w:rPr>
        <w:t xml:space="preserve"> </w:t>
      </w:r>
      <w:r w:rsidR="00142937" w:rsidRPr="00142937">
        <w:rPr>
          <w:bCs/>
        </w:rPr>
        <w:t>(находится на рассмотрении).</w:t>
      </w:r>
    </w:p>
    <w:p w:rsidR="00FA57FD" w:rsidRPr="00FA57FD" w:rsidRDefault="00FA57FD" w:rsidP="003162CC">
      <w:pPr>
        <w:ind w:firstLine="567"/>
        <w:jc w:val="both"/>
        <w:rPr>
          <w:bCs/>
        </w:rPr>
      </w:pPr>
    </w:p>
    <w:p w:rsidR="00084E54" w:rsidRDefault="00084E54" w:rsidP="003162CC">
      <w:pPr>
        <w:ind w:firstLine="567"/>
        <w:jc w:val="both"/>
        <w:rPr>
          <w:b/>
          <w:bCs/>
          <w:u w:val="single"/>
        </w:rPr>
      </w:pPr>
    </w:p>
    <w:p w:rsidR="00EC6DD6" w:rsidRDefault="00EC6DD6" w:rsidP="003162CC">
      <w:pPr>
        <w:ind w:firstLine="567"/>
        <w:jc w:val="both"/>
        <w:rPr>
          <w:bCs/>
        </w:rPr>
      </w:pPr>
      <w:r>
        <w:rPr>
          <w:bCs/>
        </w:rPr>
        <w:t>Цели</w:t>
      </w:r>
      <w:r w:rsidRPr="00EC6DD6">
        <w:rPr>
          <w:bCs/>
        </w:rPr>
        <w:t xml:space="preserve"> законопроекта</w:t>
      </w:r>
      <w:r>
        <w:rPr>
          <w:bCs/>
        </w:rPr>
        <w:t xml:space="preserve">: </w:t>
      </w:r>
      <w:r w:rsidRPr="00EC6DD6">
        <w:rPr>
          <w:bCs/>
        </w:rPr>
        <w:t xml:space="preserve">уточнение полномочий контрольно-надзорных органов при проведении проверок, а также повышение прозрачности </w:t>
      </w:r>
      <w:r w:rsidR="003162CC">
        <w:rPr>
          <w:bCs/>
        </w:rPr>
        <w:t>их проведения.</w:t>
      </w:r>
    </w:p>
    <w:p w:rsidR="003162CC" w:rsidRDefault="003162CC" w:rsidP="003162CC">
      <w:pPr>
        <w:ind w:firstLine="567"/>
        <w:jc w:val="both"/>
        <w:rPr>
          <w:bCs/>
          <w:u w:val="single"/>
        </w:rPr>
      </w:pPr>
      <w:r w:rsidRPr="003162CC">
        <w:rPr>
          <w:bCs/>
          <w:u w:val="single"/>
        </w:rPr>
        <w:t>Законопроектом предусматривается</w:t>
      </w:r>
      <w:r>
        <w:rPr>
          <w:bCs/>
          <w:u w:val="single"/>
        </w:rPr>
        <w:t>:</w:t>
      </w:r>
    </w:p>
    <w:p w:rsidR="003162CC" w:rsidRDefault="003162CC" w:rsidP="003162CC">
      <w:pPr>
        <w:ind w:firstLine="567"/>
        <w:jc w:val="both"/>
        <w:rPr>
          <w:bCs/>
          <w:u w:val="single"/>
        </w:rPr>
      </w:pPr>
    </w:p>
    <w:p w:rsidR="003162CC" w:rsidRDefault="003162CC" w:rsidP="003162CC">
      <w:pPr>
        <w:ind w:firstLine="567"/>
        <w:jc w:val="both"/>
        <w:rPr>
          <w:b/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Внесение</w:t>
      </w:r>
      <w:r w:rsidRPr="003162CC">
        <w:rPr>
          <w:bCs/>
        </w:rPr>
        <w:t xml:space="preserve"> изменени</w:t>
      </w:r>
      <w:r>
        <w:rPr>
          <w:bCs/>
        </w:rPr>
        <w:t>й</w:t>
      </w:r>
      <w:r w:rsidRPr="003162CC">
        <w:rPr>
          <w:bCs/>
        </w:rPr>
        <w:t>, в соответствии с которым</w:t>
      </w:r>
      <w:r>
        <w:rPr>
          <w:bCs/>
        </w:rPr>
        <w:t>и</w:t>
      </w:r>
      <w:r w:rsidRPr="003162CC">
        <w:rPr>
          <w:bCs/>
        </w:rPr>
        <w:t xml:space="preserve"> органы государственного контроля (надзора) и муниципального контроля </w:t>
      </w:r>
      <w:r w:rsidRPr="003162CC">
        <w:rPr>
          <w:b/>
          <w:bCs/>
        </w:rPr>
        <w:t>вправе запрашивать</w:t>
      </w:r>
      <w:r w:rsidRPr="003162CC">
        <w:rPr>
          <w:bCs/>
        </w:rPr>
        <w:t xml:space="preserve"> при организации и проведении проверок документы и информацию от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в распоряжении которых находятся эти документы и информация, </w:t>
      </w:r>
      <w:r w:rsidRPr="003162CC">
        <w:rPr>
          <w:b/>
          <w:bCs/>
        </w:rPr>
        <w:t xml:space="preserve">в порядке, установленном Правительством Российской Федерации. </w:t>
      </w:r>
      <w:proofErr w:type="gramEnd"/>
    </w:p>
    <w:p w:rsidR="003162CC" w:rsidRDefault="003162CC" w:rsidP="003162CC">
      <w:pPr>
        <w:ind w:firstLine="567"/>
        <w:jc w:val="both"/>
        <w:rPr>
          <w:bCs/>
        </w:rPr>
      </w:pPr>
      <w:r>
        <w:rPr>
          <w:bCs/>
        </w:rPr>
        <w:t>2. З</w:t>
      </w:r>
      <w:r w:rsidRPr="003162CC">
        <w:rPr>
          <w:bCs/>
        </w:rPr>
        <w:t>акрепление запрета на повторное истребование от подконтрольного лица информации, находящейся в государственных (муниципальных) информационных системах, реестрах и регистрах.</w:t>
      </w:r>
    </w:p>
    <w:p w:rsidR="00142937" w:rsidRDefault="00142937" w:rsidP="00084E54">
      <w:pPr>
        <w:jc w:val="both"/>
        <w:rPr>
          <w:b/>
          <w:bCs/>
          <w:u w:val="single"/>
        </w:rPr>
      </w:pPr>
    </w:p>
    <w:p w:rsidR="00142937" w:rsidRDefault="00D94717" w:rsidP="00084E54">
      <w:pPr>
        <w:jc w:val="both"/>
        <w:rPr>
          <w:bCs/>
          <w:u w:val="single"/>
        </w:rPr>
      </w:pPr>
      <w:hyperlink r:id="rId11" w:history="1">
        <w:r w:rsidR="003162CC" w:rsidRPr="00515A0E">
          <w:rPr>
            <w:rStyle w:val="a3"/>
            <w:bCs/>
          </w:rPr>
          <w:t>http://asozd2.duma.gov.ru/main.nsf/%28SpravkaNew%29?OpenAgent&amp;RN=674850-6&amp;02</w:t>
        </w:r>
      </w:hyperlink>
    </w:p>
    <w:p w:rsidR="003162CC" w:rsidRPr="003162CC" w:rsidRDefault="003162CC" w:rsidP="00084E54">
      <w:pPr>
        <w:jc w:val="both"/>
        <w:rPr>
          <w:bCs/>
          <w:u w:val="single"/>
        </w:rPr>
      </w:pPr>
    </w:p>
    <w:p w:rsidR="00FA57FD" w:rsidRPr="00FA57FD" w:rsidRDefault="00FA57FD" w:rsidP="00FA57FD">
      <w:pPr>
        <w:jc w:val="both"/>
        <w:rPr>
          <w:bCs/>
        </w:rPr>
      </w:pPr>
    </w:p>
    <w:p w:rsidR="00084E54" w:rsidRDefault="00084E54"/>
    <w:sectPr w:rsidR="000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2D"/>
    <w:rsid w:val="0002018E"/>
    <w:rsid w:val="00024E8B"/>
    <w:rsid w:val="000451AC"/>
    <w:rsid w:val="00046F76"/>
    <w:rsid w:val="00052D51"/>
    <w:rsid w:val="00054720"/>
    <w:rsid w:val="00083B24"/>
    <w:rsid w:val="00084E54"/>
    <w:rsid w:val="00096E5A"/>
    <w:rsid w:val="000A10E1"/>
    <w:rsid w:val="000B6025"/>
    <w:rsid w:val="000C3BC8"/>
    <w:rsid w:val="000E5714"/>
    <w:rsid w:val="000F5775"/>
    <w:rsid w:val="000F6E19"/>
    <w:rsid w:val="000F748E"/>
    <w:rsid w:val="00101D05"/>
    <w:rsid w:val="00115CD7"/>
    <w:rsid w:val="00122085"/>
    <w:rsid w:val="00142937"/>
    <w:rsid w:val="00145E23"/>
    <w:rsid w:val="00153396"/>
    <w:rsid w:val="00160AD4"/>
    <w:rsid w:val="00162502"/>
    <w:rsid w:val="001711C9"/>
    <w:rsid w:val="00180B3D"/>
    <w:rsid w:val="001A1736"/>
    <w:rsid w:val="001D2E90"/>
    <w:rsid w:val="001F2803"/>
    <w:rsid w:val="0020563F"/>
    <w:rsid w:val="002119BF"/>
    <w:rsid w:val="00222EF7"/>
    <w:rsid w:val="00236061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162CC"/>
    <w:rsid w:val="00325A6B"/>
    <w:rsid w:val="00331FA4"/>
    <w:rsid w:val="00334742"/>
    <w:rsid w:val="003474BC"/>
    <w:rsid w:val="0035457F"/>
    <w:rsid w:val="0037459A"/>
    <w:rsid w:val="003948D8"/>
    <w:rsid w:val="003C0E14"/>
    <w:rsid w:val="00402212"/>
    <w:rsid w:val="00414EED"/>
    <w:rsid w:val="00425B2D"/>
    <w:rsid w:val="00430C93"/>
    <w:rsid w:val="00435A49"/>
    <w:rsid w:val="00455FCC"/>
    <w:rsid w:val="004F2135"/>
    <w:rsid w:val="004F504B"/>
    <w:rsid w:val="00522702"/>
    <w:rsid w:val="0055247B"/>
    <w:rsid w:val="0056659C"/>
    <w:rsid w:val="005A15BA"/>
    <w:rsid w:val="005C21F1"/>
    <w:rsid w:val="005D4C1C"/>
    <w:rsid w:val="0060023D"/>
    <w:rsid w:val="0060486F"/>
    <w:rsid w:val="00604BC9"/>
    <w:rsid w:val="00611235"/>
    <w:rsid w:val="00612BDC"/>
    <w:rsid w:val="00626056"/>
    <w:rsid w:val="00640006"/>
    <w:rsid w:val="006548DE"/>
    <w:rsid w:val="00656165"/>
    <w:rsid w:val="00672B08"/>
    <w:rsid w:val="00677EE6"/>
    <w:rsid w:val="006939DF"/>
    <w:rsid w:val="006C3B93"/>
    <w:rsid w:val="006D1348"/>
    <w:rsid w:val="006D1FCC"/>
    <w:rsid w:val="006D5D2C"/>
    <w:rsid w:val="006D67CD"/>
    <w:rsid w:val="006E5E48"/>
    <w:rsid w:val="006F673E"/>
    <w:rsid w:val="00732FAF"/>
    <w:rsid w:val="00742FCA"/>
    <w:rsid w:val="0078641F"/>
    <w:rsid w:val="007C3BC6"/>
    <w:rsid w:val="007F7F85"/>
    <w:rsid w:val="00814001"/>
    <w:rsid w:val="00844166"/>
    <w:rsid w:val="00863BCA"/>
    <w:rsid w:val="00886DFD"/>
    <w:rsid w:val="008B1E23"/>
    <w:rsid w:val="008C3744"/>
    <w:rsid w:val="008D49B7"/>
    <w:rsid w:val="008D647B"/>
    <w:rsid w:val="008F369E"/>
    <w:rsid w:val="0091641D"/>
    <w:rsid w:val="009217B1"/>
    <w:rsid w:val="0092295E"/>
    <w:rsid w:val="00953C14"/>
    <w:rsid w:val="00966FF9"/>
    <w:rsid w:val="009A1E95"/>
    <w:rsid w:val="009D129E"/>
    <w:rsid w:val="009D4B67"/>
    <w:rsid w:val="009F3F61"/>
    <w:rsid w:val="009F55AF"/>
    <w:rsid w:val="00A12135"/>
    <w:rsid w:val="00A15AE8"/>
    <w:rsid w:val="00A35901"/>
    <w:rsid w:val="00A620C2"/>
    <w:rsid w:val="00A70966"/>
    <w:rsid w:val="00A7797C"/>
    <w:rsid w:val="00AB0DA1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5578"/>
    <w:rsid w:val="00B628BF"/>
    <w:rsid w:val="00B66341"/>
    <w:rsid w:val="00B75856"/>
    <w:rsid w:val="00B936B1"/>
    <w:rsid w:val="00BB62D4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B6D71"/>
    <w:rsid w:val="00CD33DC"/>
    <w:rsid w:val="00D11093"/>
    <w:rsid w:val="00D22451"/>
    <w:rsid w:val="00D2798E"/>
    <w:rsid w:val="00D34408"/>
    <w:rsid w:val="00D94717"/>
    <w:rsid w:val="00D95649"/>
    <w:rsid w:val="00DB549A"/>
    <w:rsid w:val="00DC480F"/>
    <w:rsid w:val="00DF7B43"/>
    <w:rsid w:val="00E03E83"/>
    <w:rsid w:val="00E1374B"/>
    <w:rsid w:val="00E1534B"/>
    <w:rsid w:val="00E32BCE"/>
    <w:rsid w:val="00E349BA"/>
    <w:rsid w:val="00E478B0"/>
    <w:rsid w:val="00E508D7"/>
    <w:rsid w:val="00E61C6F"/>
    <w:rsid w:val="00E63A64"/>
    <w:rsid w:val="00E92DA1"/>
    <w:rsid w:val="00E974F6"/>
    <w:rsid w:val="00EB77B4"/>
    <w:rsid w:val="00EC6DD6"/>
    <w:rsid w:val="00ED1F22"/>
    <w:rsid w:val="00ED3F7B"/>
    <w:rsid w:val="00ED5FBA"/>
    <w:rsid w:val="00EF394C"/>
    <w:rsid w:val="00F25164"/>
    <w:rsid w:val="00F2527E"/>
    <w:rsid w:val="00F3092D"/>
    <w:rsid w:val="00F37826"/>
    <w:rsid w:val="00F5222A"/>
    <w:rsid w:val="00F63683"/>
    <w:rsid w:val="00F821A0"/>
    <w:rsid w:val="00F87663"/>
    <w:rsid w:val="00F92D65"/>
    <w:rsid w:val="00FA1E49"/>
    <w:rsid w:val="00FA57FD"/>
    <w:rsid w:val="00FC0A5D"/>
    <w:rsid w:val="00FD0214"/>
    <w:rsid w:val="00FE7E3C"/>
    <w:rsid w:val="00FF19BC"/>
    <w:rsid w:val="00FF372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006"/>
    <w:rPr>
      <w:color w:val="0000FF" w:themeColor="hyperlink"/>
      <w:u w:val="single"/>
    </w:rPr>
  </w:style>
  <w:style w:type="character" w:styleId="a4">
    <w:name w:val="FollowedHyperlink"/>
    <w:basedOn w:val="a0"/>
    <w:rsid w:val="00115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006"/>
    <w:rPr>
      <w:color w:val="0000FF" w:themeColor="hyperlink"/>
      <w:u w:val="single"/>
    </w:rPr>
  </w:style>
  <w:style w:type="character" w:styleId="a4">
    <w:name w:val="FollowedHyperlink"/>
    <w:basedOn w:val="a0"/>
    <w:rsid w:val="00115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723854-6&amp;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0B84AE32B1A61C4EC27CB29D2D444B5872F2183DD8B2CD3B7CB2FBD3D6s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ozd2.duma.gov.ru/main.nsf/%28SpravkaNew%29?OpenAgent&amp;RN=690757-6&amp;02" TargetMode="External"/><Relationship Id="rId11" Type="http://schemas.openxmlformats.org/officeDocument/2006/relationships/hyperlink" Target="http://asozd2.duma.gov.ru/main.nsf/%28SpravkaNew%29?OpenAgent&amp;RN=674850-6&amp;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ozd2.duma.gov.ru/main.nsf/%28SpravkaNew%29?OpenAgent&amp;RN=722340-6&amp;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(SpravkaNew)?OpenAgent&amp;RN=673939-6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5F6D-4A41-438B-8409-466E5E9B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Геннадьевна Усачева</dc:creator>
  <cp:lastModifiedBy>Виктория Геннадьевна Усачева</cp:lastModifiedBy>
  <cp:revision>16</cp:revision>
  <dcterms:created xsi:type="dcterms:W3CDTF">2015-03-20T05:36:00Z</dcterms:created>
  <dcterms:modified xsi:type="dcterms:W3CDTF">2015-03-31T01:43:00Z</dcterms:modified>
</cp:coreProperties>
</file>