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44FA" w14:textId="77777777" w:rsidR="007A4A80" w:rsidRDefault="007A4A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D172C13" w14:textId="77777777" w:rsidR="007A4A80" w:rsidRDefault="007A4A80">
      <w:pPr>
        <w:pStyle w:val="ConsPlusNormal"/>
        <w:jc w:val="both"/>
        <w:outlineLvl w:val="0"/>
      </w:pPr>
    </w:p>
    <w:p w14:paraId="1D02A381" w14:textId="77777777" w:rsidR="007A4A80" w:rsidRDefault="007A4A8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НДС при реализации управляющей компанией услуг по содержанию и текущему ремонту общего имущества МКД, приобретенных у организаций и ИП, применяющих УСН или освобождение от НДС.</w:t>
      </w:r>
    </w:p>
    <w:p w14:paraId="09475419" w14:textId="77777777" w:rsidR="007A4A80" w:rsidRDefault="007A4A80">
      <w:pPr>
        <w:pStyle w:val="ConsPlusNormal"/>
        <w:jc w:val="both"/>
      </w:pPr>
    </w:p>
    <w:p w14:paraId="1071FA75" w14:textId="77777777" w:rsidR="007A4A80" w:rsidRDefault="007A4A80">
      <w:pPr>
        <w:pStyle w:val="ConsPlusNormal"/>
        <w:ind w:firstLine="540"/>
        <w:jc w:val="both"/>
      </w:pPr>
      <w:r>
        <w:rPr>
          <w:b/>
        </w:rPr>
        <w:t>Ответ:</w:t>
      </w:r>
    </w:p>
    <w:p w14:paraId="7FA216E4" w14:textId="77777777" w:rsidR="007A4A80" w:rsidRDefault="007A4A80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14:paraId="08553878" w14:textId="77777777" w:rsidR="007A4A80" w:rsidRDefault="007A4A80">
      <w:pPr>
        <w:pStyle w:val="ConsPlusTitle"/>
        <w:jc w:val="center"/>
      </w:pPr>
    </w:p>
    <w:p w14:paraId="48640F03" w14:textId="77777777" w:rsidR="007A4A80" w:rsidRDefault="007A4A80">
      <w:pPr>
        <w:pStyle w:val="ConsPlusTitle"/>
        <w:jc w:val="center"/>
      </w:pPr>
      <w:r>
        <w:t>ФЕДЕРАЛЬНАЯ НАЛОГОВАЯ СЛУЖБА</w:t>
      </w:r>
    </w:p>
    <w:p w14:paraId="41A0C181" w14:textId="77777777" w:rsidR="007A4A80" w:rsidRDefault="007A4A80">
      <w:pPr>
        <w:pStyle w:val="ConsPlusTitle"/>
        <w:jc w:val="center"/>
      </w:pPr>
    </w:p>
    <w:p w14:paraId="4F2C3C6B" w14:textId="77777777" w:rsidR="007A4A80" w:rsidRDefault="007A4A80">
      <w:pPr>
        <w:pStyle w:val="ConsPlusTitle"/>
        <w:jc w:val="center"/>
      </w:pPr>
      <w:r>
        <w:t>ПИСЬМО</w:t>
      </w:r>
    </w:p>
    <w:p w14:paraId="6F16A471" w14:textId="77777777" w:rsidR="007A4A80" w:rsidRDefault="007A4A80">
      <w:pPr>
        <w:pStyle w:val="ConsPlusTitle"/>
        <w:jc w:val="center"/>
      </w:pPr>
      <w:r>
        <w:t>от 20 мая 2020 г. N СД-3-3/3832@</w:t>
      </w:r>
    </w:p>
    <w:p w14:paraId="52AF7F82" w14:textId="77777777" w:rsidR="007A4A80" w:rsidRDefault="007A4A80">
      <w:pPr>
        <w:pStyle w:val="ConsPlusNormal"/>
        <w:jc w:val="both"/>
      </w:pPr>
    </w:p>
    <w:p w14:paraId="31BB6CD4" w14:textId="77777777" w:rsidR="007A4A80" w:rsidRDefault="007A4A80">
      <w:pPr>
        <w:pStyle w:val="ConsPlusNormal"/>
        <w:ind w:firstLine="540"/>
        <w:jc w:val="both"/>
      </w:pPr>
      <w:r>
        <w:t>Федеральная налоговая служба в пределах своей компетенции рассмотрела обращение от 16.04.2020 и по вопросу о применении управляющей компанией льготы по НДС (далее - НДС) при оказании услуг по содержанию и текущему ремонту общего имущества многоквартирных домов сообщает следующее.</w:t>
      </w:r>
    </w:p>
    <w:p w14:paraId="7E4AC93E" w14:textId="77777777" w:rsidR="007A4A80" w:rsidRDefault="007A4A8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подпункту 30 пункта 3 статьи 149</w:t>
        </w:r>
      </w:hyperlink>
      <w:r>
        <w:t xml:space="preserve"> Налогового кодекса Российской Федерации (далее - Кодекс) не подлежат обложению НДС (освобождаются от налогообложения) операции по реализации работ (услуг)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 (далее - управляющие организации), при условии приобретения работ (услуг) по содержанию и ремонту общего имущества в многоквартирном доме указанными налогоплательщиками у организаций и индивидуальных предпринимателей, непосредственно выполняющих (оказывающих) данные работы (услуги).</w:t>
      </w:r>
    </w:p>
    <w:p w14:paraId="161753A0" w14:textId="77777777" w:rsidR="007A4A80" w:rsidRDefault="007A4A80">
      <w:pPr>
        <w:pStyle w:val="ConsPlusNormal"/>
        <w:spacing w:before="220"/>
        <w:ind w:firstLine="540"/>
        <w:jc w:val="both"/>
      </w:pPr>
      <w:r>
        <w:t xml:space="preserve">Таким образом, в случае приобретения управляющей организацией работ (услуг) по содержанию и ремонту общего имущества в многоквартирном доме у организаций и индивидуальных предпринимателей от налогообложения НДС освобождается реализация управляющими организациями вышеуказанных работ (услуг) по стоимости, соответствующей стоимости их приобретения у организаций и индивидуальных предпринимателей, непосредственно выполняющих (оказывающих) данные работы (услуги). При этом указанной </w:t>
      </w:r>
      <w:hyperlink r:id="rId6" w:history="1">
        <w:r>
          <w:rPr>
            <w:color w:val="0000FF"/>
          </w:rPr>
          <w:t>нормой</w:t>
        </w:r>
      </w:hyperlink>
      <w:r>
        <w:t xml:space="preserve"> Кодекса не предусмотрено освобождение от налогообложения НДС работ (услуг) по содержанию и ремонту общего имущества в многоквартирном доме, выполняемых (оказываемых) собственными силами управляющих организаций, а также указанных работ (услуг), реализуемых управляющим организациям организациями и индивидуальными предпринимателями, непосредственно выполняющими (оказывающими) данные работы (услуги).</w:t>
      </w:r>
    </w:p>
    <w:p w14:paraId="17EFDD98" w14:textId="77777777" w:rsidR="007A4A80" w:rsidRDefault="007A4A80">
      <w:pPr>
        <w:pStyle w:val="ConsPlusNormal"/>
        <w:spacing w:before="220"/>
        <w:ind w:firstLine="540"/>
        <w:jc w:val="both"/>
      </w:pPr>
      <w:r>
        <w:t xml:space="preserve">В то же время на основании </w:t>
      </w:r>
      <w:hyperlink r:id="rId7" w:history="1">
        <w:r>
          <w:rPr>
            <w:color w:val="0000FF"/>
          </w:rPr>
          <w:t>пунктов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346.11</w:t>
        </w:r>
      </w:hyperlink>
      <w:r>
        <w:t xml:space="preserve"> Кодекса организации и индивидуальные предприниматели, применяющие упрощенную систему налогообложения, не признаются налогоплательщиками НДС, за исключением НДС,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НДС, уплачиваемого в соответствии со </w:t>
      </w:r>
      <w:hyperlink r:id="rId9" w:history="1">
        <w:r>
          <w:rPr>
            <w:color w:val="0000FF"/>
          </w:rPr>
          <w:t>статьями 161</w:t>
        </w:r>
      </w:hyperlink>
      <w:r>
        <w:t xml:space="preserve"> и </w:t>
      </w:r>
      <w:hyperlink r:id="rId10" w:history="1">
        <w:r>
          <w:rPr>
            <w:color w:val="0000FF"/>
          </w:rPr>
          <w:t>174.1</w:t>
        </w:r>
      </w:hyperlink>
      <w:r>
        <w:t xml:space="preserve"> Кодекса.</w:t>
      </w:r>
    </w:p>
    <w:p w14:paraId="6814DA19" w14:textId="77777777" w:rsidR="007A4A80" w:rsidRDefault="007A4A80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11" w:history="1">
        <w:r>
          <w:rPr>
            <w:color w:val="0000FF"/>
          </w:rPr>
          <w:t>пунктом 1 статьи 145</w:t>
        </w:r>
      </w:hyperlink>
      <w:r>
        <w:t xml:space="preserve"> Кодекса организации и индивидуальные предприниматели имеют право на освобождение от исполнения обязанностей налогоплательщика НДС, связанных с исчислением и уплатой этого налога, если за три предшествующих </w:t>
      </w:r>
      <w:r>
        <w:lastRenderedPageBreak/>
        <w:t>последовательных календарных месяца сумма выручки от реализации товаров (работ, услуг) этих организаций или индивидуальных предпринимателей без учета налога не превысила в совокупности два миллиона рублей.</w:t>
      </w:r>
    </w:p>
    <w:p w14:paraId="02FFCEAC" w14:textId="77777777" w:rsidR="007A4A80" w:rsidRDefault="007A4A80">
      <w:pPr>
        <w:pStyle w:val="ConsPlusNormal"/>
        <w:spacing w:before="220"/>
        <w:ind w:firstLine="540"/>
        <w:jc w:val="both"/>
      </w:pPr>
      <w:r>
        <w:t xml:space="preserve">В связи с этим при реализации управляющим организациям работ (услуг) по содержанию и ремонту общего имущества в многоквартирном доме организациями и индивидуальными предпринимателями, применяющими упрощенную систему налогообложения или освобожденными от исполнения обязанностей налогоплательщиков НДС согласно </w:t>
      </w:r>
      <w:hyperlink r:id="rId12" w:history="1">
        <w:r>
          <w:rPr>
            <w:color w:val="0000FF"/>
          </w:rPr>
          <w:t>статье 145</w:t>
        </w:r>
      </w:hyperlink>
      <w:r>
        <w:t xml:space="preserve"> Кодекса, НДС этими организациями и индивидуальными предпринимателями не исчисляется.</w:t>
      </w:r>
    </w:p>
    <w:p w14:paraId="2AA84AF1" w14:textId="77777777" w:rsidR="007A4A80" w:rsidRDefault="007A4A80">
      <w:pPr>
        <w:pStyle w:val="ConsPlusNormal"/>
        <w:spacing w:before="220"/>
        <w:ind w:firstLine="540"/>
        <w:jc w:val="both"/>
      </w:pPr>
      <w:r>
        <w:t xml:space="preserve">Соответственно, в случае приобретения управляющей организацией работ (услуг) по содержанию и ремонту общего имущества в многоквартирном доме у организаций и индивидуальных предпринимателей, применяющих упрощенную систему налогообложения или освобожденных от исполнения обязанностей налогоплательщиков НДС согласно </w:t>
      </w:r>
      <w:hyperlink r:id="rId13" w:history="1">
        <w:r>
          <w:rPr>
            <w:color w:val="0000FF"/>
          </w:rPr>
          <w:t>статье 145</w:t>
        </w:r>
      </w:hyperlink>
      <w:r>
        <w:t xml:space="preserve"> Кодекса, от налогообложения НДС освобождается реализация управляющими организациями вышеуказанных работ (услуг) по стоимости, соответствующей стоимости их приобретения у организаций и индивидуальных предпринимателей, непосредственно выполняющих (оказывающих) данные работы (услуги), в которую НДС не включается.</w:t>
      </w:r>
    </w:p>
    <w:p w14:paraId="154FCAB6" w14:textId="77777777" w:rsidR="007A4A80" w:rsidRDefault="007A4A80">
      <w:pPr>
        <w:pStyle w:val="ConsPlusNormal"/>
        <w:spacing w:before="220"/>
        <w:ind w:firstLine="540"/>
        <w:jc w:val="both"/>
      </w:pPr>
      <w:r>
        <w:t xml:space="preserve">Учитывая изложенное, в случае если управляющая организация реализует работы (услуги) по содержанию и ремонту общего имущества в многоквартирном доме по стоимости выше той, по которой данные работы (услуги) приобретаются, то не выполняется условие предоставления освобождения от уплаты НДС, предусмотренное </w:t>
      </w:r>
      <w:hyperlink r:id="rId14" w:history="1">
        <w:r>
          <w:rPr>
            <w:color w:val="0000FF"/>
          </w:rPr>
          <w:t>подпунктом 30 пункта 3 статьи 149</w:t>
        </w:r>
      </w:hyperlink>
      <w:r>
        <w:t xml:space="preserve"> Кодекса. Данная позиция подтверждается судебной практикой (определения Верховного Суда Российской Федерации от 09.01.2018 </w:t>
      </w:r>
      <w:hyperlink r:id="rId15" w:history="1">
        <w:r>
          <w:rPr>
            <w:color w:val="0000FF"/>
          </w:rPr>
          <w:t>N 307-КГ17-19544</w:t>
        </w:r>
      </w:hyperlink>
      <w:r>
        <w:t xml:space="preserve">, от 20.04.2018 </w:t>
      </w:r>
      <w:hyperlink r:id="rId16" w:history="1">
        <w:r>
          <w:rPr>
            <w:color w:val="0000FF"/>
          </w:rPr>
          <w:t>N 309-КГ18-4019</w:t>
        </w:r>
      </w:hyperlink>
      <w:r>
        <w:t xml:space="preserve">, от 14.02.2020 </w:t>
      </w:r>
      <w:hyperlink r:id="rId17" w:history="1">
        <w:r>
          <w:rPr>
            <w:color w:val="0000FF"/>
          </w:rPr>
          <w:t>N 303-ЭС19-27925</w:t>
        </w:r>
      </w:hyperlink>
      <w:r>
        <w:t>).</w:t>
      </w:r>
    </w:p>
    <w:p w14:paraId="3120535A" w14:textId="77777777" w:rsidR="007A4A80" w:rsidRDefault="007A4A80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актом, не влечет изменений правового регулирования налоговых отношений,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Российской Федерации о налогах и сборах в понимании, отличающемся от положений настоящего письма.</w:t>
      </w:r>
    </w:p>
    <w:p w14:paraId="402A761E" w14:textId="77777777" w:rsidR="007A4A80" w:rsidRDefault="007A4A80">
      <w:pPr>
        <w:pStyle w:val="ConsPlusNormal"/>
        <w:jc w:val="both"/>
      </w:pPr>
    </w:p>
    <w:p w14:paraId="38022F3F" w14:textId="77777777" w:rsidR="007A4A80" w:rsidRDefault="007A4A80">
      <w:pPr>
        <w:pStyle w:val="ConsPlusNormal"/>
        <w:jc w:val="right"/>
      </w:pPr>
      <w:r>
        <w:t>Действительный</w:t>
      </w:r>
    </w:p>
    <w:p w14:paraId="46DB4F44" w14:textId="77777777" w:rsidR="007A4A80" w:rsidRDefault="007A4A80">
      <w:pPr>
        <w:pStyle w:val="ConsPlusNormal"/>
        <w:jc w:val="right"/>
      </w:pPr>
      <w:r>
        <w:t>государственный советник</w:t>
      </w:r>
    </w:p>
    <w:p w14:paraId="667CB333" w14:textId="77777777" w:rsidR="007A4A80" w:rsidRDefault="007A4A80">
      <w:pPr>
        <w:pStyle w:val="ConsPlusNormal"/>
        <w:jc w:val="right"/>
      </w:pPr>
      <w:r>
        <w:t>Российской Федерации</w:t>
      </w:r>
    </w:p>
    <w:p w14:paraId="58F3A104" w14:textId="77777777" w:rsidR="007A4A80" w:rsidRDefault="007A4A80">
      <w:pPr>
        <w:pStyle w:val="ConsPlusNormal"/>
        <w:jc w:val="right"/>
      </w:pPr>
      <w:r>
        <w:t>2 класса</w:t>
      </w:r>
    </w:p>
    <w:p w14:paraId="1574E91A" w14:textId="77777777" w:rsidR="007A4A80" w:rsidRDefault="007A4A80">
      <w:pPr>
        <w:pStyle w:val="ConsPlusNormal"/>
        <w:jc w:val="right"/>
      </w:pPr>
      <w:r>
        <w:t>Д.С.САТИН</w:t>
      </w:r>
    </w:p>
    <w:p w14:paraId="411F4B55" w14:textId="77777777" w:rsidR="007A4A80" w:rsidRDefault="007A4A80">
      <w:pPr>
        <w:pStyle w:val="ConsPlusNormal"/>
      </w:pPr>
      <w:r>
        <w:t>20.05.2020</w:t>
      </w:r>
    </w:p>
    <w:p w14:paraId="6899E141" w14:textId="77777777" w:rsidR="007A4A80" w:rsidRDefault="007A4A80">
      <w:pPr>
        <w:pStyle w:val="ConsPlusNormal"/>
        <w:jc w:val="both"/>
      </w:pPr>
    </w:p>
    <w:p w14:paraId="72637199" w14:textId="77777777" w:rsidR="007A4A80" w:rsidRDefault="007A4A80">
      <w:pPr>
        <w:pStyle w:val="ConsPlusNormal"/>
        <w:jc w:val="both"/>
      </w:pPr>
    </w:p>
    <w:p w14:paraId="6C09E581" w14:textId="77777777" w:rsidR="007A4A80" w:rsidRDefault="007A4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311CAB" w14:textId="77777777" w:rsidR="00C24485" w:rsidRDefault="007A4A80"/>
    <w:sectPr w:rsidR="00C24485" w:rsidSect="0097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80"/>
    <w:rsid w:val="001500F0"/>
    <w:rsid w:val="00221853"/>
    <w:rsid w:val="002E6D46"/>
    <w:rsid w:val="007A4A80"/>
    <w:rsid w:val="00C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CEA6"/>
  <w15:chartTrackingRefBased/>
  <w15:docId w15:val="{AAD6760D-4A4C-43CD-9FC5-4EB21431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FD234F5E2814C7E8764C83E9C630E8CA4FA8A00C3320733E8A37C9BBD2AC583DCCEE2A37DF886B29085DDECE5DEEA2C6394A166A9D3iFyBB" TargetMode="External"/><Relationship Id="rId13" Type="http://schemas.openxmlformats.org/officeDocument/2006/relationships/hyperlink" Target="consultantplus://offline/ref=BFCFD234F5E2814C7E8764C83E9C630E8CA4FA8A00C3320733E8A37C9BBD2AC583DCCEE2A67CFF8EB1CF80C8FDBDD2E23B7D92B97AABD1F9i8y7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FD234F5E2814C7E8764C83E9C630E8CA4FA8A00C3320733E8A37C9BBD2AC583DCCEE2A37DF887B29085DDECE5DEEA2C6394A166A9D3iFyBB" TargetMode="External"/><Relationship Id="rId12" Type="http://schemas.openxmlformats.org/officeDocument/2006/relationships/hyperlink" Target="consultantplus://offline/ref=BFCFD234F5E2814C7E8764C83E9C630E8CA4FA8A00C3320733E8A37C9BBD2AC583DCCEE2A67CFF8EB1CF80C8FDBDD2E23B7D92B97AABD1F9i8y7B" TargetMode="External"/><Relationship Id="rId17" Type="http://schemas.openxmlformats.org/officeDocument/2006/relationships/hyperlink" Target="consultantplus://offline/ref=BFCFD234F5E2814C7E8777C02E9C630E89A0F38C02C4320733E8A37C9BBD2AC583DCCEE2A67CFF8EBDCF80C8FDBDD2E23B7D92B97AABD1F9i8y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CFD234F5E2814C7E8777C02E9C630E8AA2FD8C06C5320733E8A37C9BBD2AC591DC96EEA775E18FBFDAD699BBiEy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FD234F5E2814C7E8764C83E9C630E8CA4FA8A00C3320733E8A37C9BBD2AC583DCCEEBA77BFC84ED9590CCB4E9D6FD32658CBD64ABiDy1B" TargetMode="External"/><Relationship Id="rId11" Type="http://schemas.openxmlformats.org/officeDocument/2006/relationships/hyperlink" Target="consultantplus://offline/ref=BFCFD234F5E2814C7E8764C83E9C630E8CA4FA8A00C3320733E8A37C9BBD2AC583DCCEE2A378FC8BB29085DDECE5DEEA2C6394A166A9D3iFyBB" TargetMode="External"/><Relationship Id="rId5" Type="http://schemas.openxmlformats.org/officeDocument/2006/relationships/hyperlink" Target="consultantplus://offline/ref=BFCFD234F5E2814C7E8764C83E9C630E8CA4FA8A00C3320733E8A37C9BBD2AC583DCCEEBA77BFC84ED9590CCB4E9D6FD32658CBD64ABiDy1B" TargetMode="External"/><Relationship Id="rId15" Type="http://schemas.openxmlformats.org/officeDocument/2006/relationships/hyperlink" Target="consultantplus://offline/ref=BFCFD234F5E2814C7E8777C02E9C630E8AA3FE8A06C1320733E8A37C9BBD2AC591DC96EEA775E18FBFDAD699BBiEy8B" TargetMode="External"/><Relationship Id="rId10" Type="http://schemas.openxmlformats.org/officeDocument/2006/relationships/hyperlink" Target="consultantplus://offline/ref=BFCFD234F5E2814C7E8764C83E9C630E8CA4FA8A00C3320733E8A37C9BBD2AC583DCCEE4A57DFB84ED9590CCB4E9D6FD32658CBD64ABiDy1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CFD234F5E2814C7E8764C83E9C630E8CA4FA8A00C3320733E8A37C9BBD2AC583DCCEE2A67CFD88B0CF80C8FDBDD2E23B7D92B97AABD1F9i8y7B" TargetMode="External"/><Relationship Id="rId14" Type="http://schemas.openxmlformats.org/officeDocument/2006/relationships/hyperlink" Target="consultantplus://offline/ref=BFCFD234F5E2814C7E8764C83E9C630E8CA4FA8A00C3320733E8A37C9BBD2AC583DCCEEBA77BFC84ED9590CCB4E9D6FD32658CBD64ABiDy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Pressa_R</dc:creator>
  <cp:keywords/>
  <dc:description/>
  <cp:lastModifiedBy>Pressa_R</cp:lastModifiedBy>
  <cp:revision>1</cp:revision>
  <dcterms:created xsi:type="dcterms:W3CDTF">2020-06-19T01:50:00Z</dcterms:created>
  <dcterms:modified xsi:type="dcterms:W3CDTF">2020-06-19T01:51:00Z</dcterms:modified>
</cp:coreProperties>
</file>